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C3" w:rsidRDefault="00B11DC3" w:rsidP="00B11DC3">
      <w:pPr>
        <w:pStyle w:val="ConsPlusNormal"/>
        <w:jc w:val="center"/>
      </w:pPr>
      <w:r>
        <w:t>Сведения об учете объектов контроля</w:t>
      </w:r>
    </w:p>
    <w:p w:rsidR="00B11DC3" w:rsidRDefault="00B11DC3">
      <w:pPr>
        <w:pStyle w:val="ConsPlusNormal"/>
        <w:ind w:firstLine="540"/>
        <w:jc w:val="both"/>
      </w:pPr>
    </w:p>
    <w:p w:rsidR="00B11DC3" w:rsidRDefault="00B11DC3">
      <w:pPr>
        <w:pStyle w:val="ConsPlusNormal"/>
        <w:ind w:firstLine="540"/>
        <w:jc w:val="both"/>
      </w:pPr>
      <w:r>
        <w:t>5. Учет объектов контроля и сведений о них осуществляется в порядке, установленном уполномоченным органом.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>К сведениям об объектах контроля относится следующая информация: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наименование объектов, которым присвоена категория риска;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>3) наименование объекта контроля (при наличии);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>4) место нахождения объекта контроля;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914528" w:rsidRDefault="00914528"/>
    <w:sectPr w:rsidR="00914528" w:rsidSect="00C5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C3"/>
    <w:rsid w:val="00073A0C"/>
    <w:rsid w:val="000F0629"/>
    <w:rsid w:val="0083563C"/>
    <w:rsid w:val="00914528"/>
    <w:rsid w:val="00B1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ADABD2DDDA7BFBEA1CFD602903B2D21D3DD66AC9826DD004B4EDE49D7509C984EE968767243EF042CA477E8AS21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2</cp:revision>
  <dcterms:created xsi:type="dcterms:W3CDTF">2022-03-02T08:24:00Z</dcterms:created>
  <dcterms:modified xsi:type="dcterms:W3CDTF">2022-03-02T08:24:00Z</dcterms:modified>
</cp:coreProperties>
</file>