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5" w:rsidRPr="00C90A35" w:rsidRDefault="00F0735E" w:rsidP="00C90A35">
      <w:pPr>
        <w:pStyle w:val="ae"/>
        <w:rPr>
          <w:b/>
          <w:sz w:val="28"/>
          <w:szCs w:val="28"/>
        </w:rPr>
      </w:pPr>
      <w:r w:rsidRPr="00F073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11.15pt;width:53.1pt;height:63.05pt;z-index:251660288">
            <v:imagedata r:id="rId7" o:title=""/>
          </v:shape>
          <o:OLEObject Type="Embed" ProgID="Photoshop.Image.6" ShapeID="_x0000_s1026" DrawAspect="Content" ObjectID="_1523883986" r:id="rId8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90A35" w:rsidRPr="00C90A35" w:rsidTr="000E2E39">
        <w:trPr>
          <w:cantSplit/>
          <w:trHeight w:val="1293"/>
          <w:jc w:val="center"/>
        </w:trPr>
        <w:tc>
          <w:tcPr>
            <w:tcW w:w="4608" w:type="dxa"/>
          </w:tcPr>
          <w:p w:rsidR="00C90A35" w:rsidRPr="00C90A35" w:rsidRDefault="00C90A35" w:rsidP="000E2E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C90A35" w:rsidRPr="00C90A35" w:rsidRDefault="00C90A35" w:rsidP="00C90A35">
      <w:pPr>
        <w:pStyle w:val="1"/>
        <w:jc w:val="center"/>
        <w:rPr>
          <w:b/>
          <w:sz w:val="32"/>
          <w:szCs w:val="32"/>
        </w:rPr>
      </w:pPr>
      <w:r w:rsidRPr="00C90A35">
        <w:rPr>
          <w:b/>
          <w:sz w:val="32"/>
          <w:szCs w:val="32"/>
        </w:rPr>
        <w:t>СОВЕТ ДЕПУТАТОВ СЕЛЬСКОГО  ПОСЕЛЕНИЯ</w:t>
      </w:r>
    </w:p>
    <w:p w:rsidR="00C90A35" w:rsidRPr="00C90A35" w:rsidRDefault="00C90A35" w:rsidP="00C90A35">
      <w:pPr>
        <w:pStyle w:val="1"/>
        <w:jc w:val="center"/>
        <w:rPr>
          <w:b/>
          <w:sz w:val="32"/>
          <w:szCs w:val="32"/>
        </w:rPr>
      </w:pPr>
      <w:r w:rsidRPr="00C90A35">
        <w:rPr>
          <w:b/>
          <w:sz w:val="32"/>
          <w:szCs w:val="32"/>
        </w:rPr>
        <w:t>ХВОРОСТЯНСКИЙ  СЕЛЬСОВЕТ</w:t>
      </w:r>
    </w:p>
    <w:p w:rsidR="00C90A35" w:rsidRPr="00C90A35" w:rsidRDefault="00C90A35" w:rsidP="00C90A35">
      <w:pPr>
        <w:pStyle w:val="1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Добринского муниципального района</w:t>
      </w:r>
    </w:p>
    <w:p w:rsidR="00C90A35" w:rsidRPr="00C90A35" w:rsidRDefault="00C90A35" w:rsidP="00C90A35">
      <w:pPr>
        <w:pStyle w:val="1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Липецкой области</w:t>
      </w: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  <w:r w:rsidRPr="00C90A35">
        <w:rPr>
          <w:sz w:val="28"/>
          <w:szCs w:val="28"/>
        </w:rPr>
        <w:t xml:space="preserve">10-я сессия </w:t>
      </w:r>
      <w:r w:rsidRPr="00C90A35">
        <w:rPr>
          <w:sz w:val="28"/>
          <w:szCs w:val="28"/>
          <w:lang w:val="en-US"/>
        </w:rPr>
        <w:t>V</w:t>
      </w:r>
      <w:r w:rsidRPr="00C90A35">
        <w:rPr>
          <w:sz w:val="28"/>
          <w:szCs w:val="28"/>
        </w:rPr>
        <w:t>-го созыва</w:t>
      </w:r>
    </w:p>
    <w:p w:rsidR="00C90A35" w:rsidRPr="00C90A35" w:rsidRDefault="00C90A35" w:rsidP="00C90A35">
      <w:pPr>
        <w:jc w:val="center"/>
        <w:rPr>
          <w:sz w:val="28"/>
          <w:szCs w:val="28"/>
        </w:rPr>
      </w:pPr>
    </w:p>
    <w:p w:rsidR="00C90A35" w:rsidRPr="00C90A35" w:rsidRDefault="00C90A35" w:rsidP="00C90A35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90A35">
        <w:rPr>
          <w:rFonts w:ascii="Times New Roman" w:hAnsi="Times New Roman"/>
          <w:i w:val="0"/>
          <w:color w:val="auto"/>
          <w:sz w:val="48"/>
          <w:szCs w:val="48"/>
        </w:rPr>
        <w:t>РЕШЕНИЕ</w:t>
      </w: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  <w:r w:rsidRPr="00C90A35">
        <w:rPr>
          <w:sz w:val="28"/>
          <w:szCs w:val="28"/>
        </w:rPr>
        <w:t>от 18.04.2016г.                       ж.д.ст.Хворостянка</w:t>
      </w:r>
      <w:r w:rsidRPr="00C90A35">
        <w:rPr>
          <w:sz w:val="28"/>
          <w:szCs w:val="28"/>
        </w:rPr>
        <w:tab/>
        <w:t xml:space="preserve">                           №  32-рс</w:t>
      </w:r>
    </w:p>
    <w:p w:rsidR="00551563" w:rsidRPr="00C90A35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C90A35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</w:p>
    <w:p w:rsidR="00551563" w:rsidRPr="00C90A35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C9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1563" w:rsidRPr="00C90A35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9" w:tgtFrame="_self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gtFrame="_self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F0735E"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C90A35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F0735E"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C90A35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hyperlink r:id="rId11" w:tgtFrame="_blank" w:history="1"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90A35"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C90A35"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C90A35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C90A35" w:rsidRDefault="00F0735E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C90A35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C90A3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90A35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0A35">
        <w:rPr>
          <w:rFonts w:ascii="Times New Roman" w:hAnsi="Times New Roman" w:cs="Times New Roman"/>
          <w:sz w:val="28"/>
          <w:szCs w:val="28"/>
        </w:rPr>
        <w:t xml:space="preserve">  по контролю за достоверностью сведений о доходах, об имуществе и обязательствах имущественного характера, предоставляемых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депутатами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51563" w:rsidRPr="00C90A35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C90A35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C90A3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C90A35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717F" w:rsidRPr="00C90A35" w:rsidRDefault="00B220E8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7F" w:rsidRPr="00C90A3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C90A35" w:rsidRDefault="00C90A35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1717F"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 </w:t>
      </w:r>
      <w:r w:rsidR="0011717F"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C90A35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C90A35" w:rsidRDefault="00C90A35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C90A35">
        <w:rPr>
          <w:b/>
          <w:bCs/>
          <w:szCs w:val="28"/>
        </w:rPr>
        <w:t>Хворостянский</w:t>
      </w:r>
      <w:r w:rsidR="0011717F" w:rsidRPr="00C90A35">
        <w:rPr>
          <w:b/>
          <w:bCs/>
          <w:szCs w:val="28"/>
        </w:rPr>
        <w:t xml:space="preserve"> сельсовет                                                </w:t>
      </w:r>
      <w:r>
        <w:rPr>
          <w:b/>
          <w:bCs/>
          <w:szCs w:val="28"/>
        </w:rPr>
        <w:t xml:space="preserve">           </w:t>
      </w:r>
      <w:r w:rsidR="0011717F" w:rsidRPr="00C90A35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>В.Г.Курилов</w:t>
      </w:r>
    </w:p>
    <w:p w:rsidR="00551563" w:rsidRPr="00C90A35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r w:rsidR="00B220E8" w:rsidRPr="00B220E8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B220E8"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Совета депутатов 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Хворостянский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18.04.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2016 года №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32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>-рс</w:t>
      </w:r>
    </w:p>
    <w:p w:rsidR="0011717F" w:rsidRPr="00C90A35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C90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C90A35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C90A35" w:rsidRPr="00C90A35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F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C90A35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C90A35" w:rsidRPr="00C90A35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1. Общие положения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C90A35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C90A35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="0011717F"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C90A35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C90A35">
        <w:rPr>
          <w:sz w:val="28"/>
          <w:szCs w:val="28"/>
        </w:rPr>
        <w:t xml:space="preserve">требований об урегулировании конфликта интересов, </w:t>
      </w:r>
      <w:r w:rsidRPr="00C90A35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C90A35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C90A35" w:rsidRPr="00C90A35">
        <w:rPr>
          <w:rFonts w:ascii="Times New Roman" w:hAnsi="Times New Roman" w:cs="Times New Roman"/>
          <w:spacing w:val="2"/>
          <w:sz w:val="28"/>
          <w:szCs w:val="28"/>
        </w:rPr>
        <w:t>Хворостянский</w:t>
      </w:r>
      <w:r w:rsidR="00474A86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C90A35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2. Порядок образования Комиссии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C90A35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474A86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C90A35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C90A35"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действующего созыва Комиссия создается решением Совета депутатов в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течение не более чем 90 календарных дней со дня начала полномочий Совета депутатов нового созыва.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C90A35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2.2. Комиссия состоит из трех человек.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C90A35">
        <w:rPr>
          <w:rFonts w:ascii="Times New Roman" w:hAnsi="Times New Roman" w:cs="Times New Roman"/>
          <w:sz w:val="28"/>
          <w:szCs w:val="28"/>
        </w:rPr>
        <w:t>.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C90A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Председатель, заместитель председателя и секретарь Комиссии</w:t>
      </w:r>
      <w:r w:rsidRPr="00C90A35">
        <w:rPr>
          <w:i/>
          <w:iCs/>
          <w:sz w:val="28"/>
          <w:szCs w:val="28"/>
        </w:rPr>
        <w:t xml:space="preserve"> </w:t>
      </w:r>
      <w:r w:rsidR="00474A86" w:rsidRPr="00C90A35">
        <w:rPr>
          <w:i/>
          <w:iCs/>
          <w:sz w:val="28"/>
          <w:szCs w:val="28"/>
        </w:rPr>
        <w:t xml:space="preserve"> </w:t>
      </w:r>
      <w:r w:rsidRPr="00C90A35">
        <w:rPr>
          <w:i/>
          <w:iCs/>
          <w:sz w:val="28"/>
          <w:szCs w:val="28"/>
        </w:rPr>
        <w:t xml:space="preserve"> </w:t>
      </w:r>
      <w:r w:rsidRPr="00C90A35">
        <w:rPr>
          <w:sz w:val="28"/>
          <w:szCs w:val="28"/>
        </w:rPr>
        <w:t>избираются на первом заседании Комиссии.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C90A35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C90A35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проверок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4.5. </w:t>
      </w:r>
      <w:r w:rsidRPr="00C90A35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C90A35">
        <w:rPr>
          <w:rFonts w:ascii="Times New Roman" w:hAnsi="Times New Roman" w:cs="Times New Roman"/>
          <w:sz w:val="28"/>
          <w:szCs w:val="28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Общественную палату Липецкой области, предоставивших информацию, указанную в пункте 4.1 настоящего Положения.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lastRenderedPageBreak/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 xml:space="preserve">депутата признаков преступления или административного правонарушения, Комиссия, помимо решений, указанных в </w:t>
      </w:r>
      <w:hyperlink r:id="rId12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0A35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C90A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76522" w:rsidRPr="00C90A35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lastRenderedPageBreak/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C90A35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C90A35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="00F50549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F50549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C90A35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0549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C90A35" w:rsidRDefault="00C90A35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50549" w:rsidRPr="00C90A35" w:rsidRDefault="00C90A35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В.Г.Курилов</w:t>
      </w:r>
    </w:p>
    <w:p w:rsidR="00F50549" w:rsidRPr="00C90A35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Совета депутатов 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Хворостянский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18.04. 2016 года №32-рс</w:t>
      </w:r>
    </w:p>
    <w:p w:rsidR="00551563" w:rsidRPr="00B42578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0"/>
          <w:szCs w:val="20"/>
        </w:rPr>
      </w:pPr>
      <w:r w:rsidRPr="00B425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563" w:rsidRPr="00C90A35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C90A35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C90A35" w:rsidRDefault="00C90A35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ХВОРОСТЯНСКИЙ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C90A35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551563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C90A35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C90A35" w:rsidRDefault="00C90A35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ХВОРОСТЯНСКИЙ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C90A35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90A35" w:rsidRPr="00C44E09" w:rsidRDefault="00551563" w:rsidP="00C90A35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Председатель Комиссии</w:t>
      </w:r>
      <w:r w:rsidRPr="00C90A35">
        <w:rPr>
          <w:spacing w:val="2"/>
          <w:sz w:val="28"/>
          <w:szCs w:val="28"/>
        </w:rPr>
        <w:t xml:space="preserve"> – </w:t>
      </w:r>
      <w:r w:rsidR="00C90A35">
        <w:rPr>
          <w:sz w:val="28"/>
          <w:szCs w:val="28"/>
        </w:rPr>
        <w:t xml:space="preserve">Ахмедова Азер Байрам оглы – Председатель </w:t>
      </w:r>
      <w:r w:rsidR="00C90A35" w:rsidRPr="00C44E09">
        <w:rPr>
          <w:sz w:val="28"/>
          <w:szCs w:val="28"/>
        </w:rPr>
        <w:t xml:space="preserve">по правовым вопросам, местному самоуправлению, работе с депутатами и по делам семьи, детства, молодежи  в количестве </w:t>
      </w:r>
      <w:r w:rsidR="00C90A35">
        <w:rPr>
          <w:sz w:val="28"/>
          <w:szCs w:val="28"/>
        </w:rPr>
        <w:t>3</w:t>
      </w:r>
      <w:r w:rsidR="00C90A35" w:rsidRPr="00C44E09">
        <w:rPr>
          <w:sz w:val="28"/>
          <w:szCs w:val="28"/>
        </w:rPr>
        <w:t xml:space="preserve"> депутатов Совета депутатов сельского поселения </w:t>
      </w:r>
      <w:r w:rsidR="00C90A35">
        <w:rPr>
          <w:sz w:val="28"/>
          <w:szCs w:val="28"/>
        </w:rPr>
        <w:t>Хворостянский</w:t>
      </w:r>
      <w:r w:rsidR="00C90A35" w:rsidRPr="00C44E09">
        <w:rPr>
          <w:sz w:val="28"/>
          <w:szCs w:val="28"/>
        </w:rPr>
        <w:t xml:space="preserve"> </w:t>
      </w:r>
      <w:r w:rsidR="00C90A35">
        <w:rPr>
          <w:sz w:val="28"/>
          <w:szCs w:val="28"/>
        </w:rPr>
        <w:t>сельсовет</w:t>
      </w:r>
      <w:r w:rsidR="00C90A35" w:rsidRPr="00C44E09">
        <w:rPr>
          <w:sz w:val="28"/>
          <w:szCs w:val="28"/>
        </w:rPr>
        <w:t xml:space="preserve">  </w:t>
      </w:r>
    </w:p>
    <w:p w:rsidR="00F50549" w:rsidRPr="00C90A35" w:rsidRDefault="00F50549" w:rsidP="00C90A35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F50549" w:rsidRPr="00C90A35" w:rsidRDefault="00551563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Заместитель председателя Комиссии</w:t>
      </w:r>
      <w:r w:rsidRPr="00C90A35">
        <w:rPr>
          <w:spacing w:val="2"/>
          <w:sz w:val="28"/>
          <w:szCs w:val="28"/>
        </w:rPr>
        <w:t xml:space="preserve"> – </w:t>
      </w:r>
      <w:r w:rsidR="00341E69" w:rsidRPr="00C90A35">
        <w:rPr>
          <w:spacing w:val="2"/>
          <w:sz w:val="28"/>
          <w:szCs w:val="28"/>
        </w:rPr>
        <w:t xml:space="preserve"> </w:t>
      </w:r>
      <w:r w:rsidR="00C90A35">
        <w:rPr>
          <w:spacing w:val="2"/>
          <w:sz w:val="28"/>
          <w:szCs w:val="28"/>
        </w:rPr>
        <w:t xml:space="preserve">Курилов Владимир Григорьевич – глава </w:t>
      </w:r>
      <w:r w:rsidR="002016DF">
        <w:rPr>
          <w:spacing w:val="2"/>
          <w:sz w:val="28"/>
          <w:szCs w:val="28"/>
        </w:rPr>
        <w:t>ад</w:t>
      </w:r>
      <w:r w:rsidR="00C90A35">
        <w:rPr>
          <w:spacing w:val="2"/>
          <w:sz w:val="28"/>
          <w:szCs w:val="28"/>
        </w:rPr>
        <w:t>министрации</w:t>
      </w:r>
      <w:r w:rsidR="002016DF">
        <w:rPr>
          <w:spacing w:val="2"/>
          <w:sz w:val="28"/>
          <w:szCs w:val="28"/>
        </w:rPr>
        <w:t xml:space="preserve"> сельского поселения Хворостянский сельсовет</w:t>
      </w:r>
    </w:p>
    <w:p w:rsidR="00F50549" w:rsidRPr="00C90A35" w:rsidRDefault="00F50549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  <w:r w:rsidRPr="002016DF">
        <w:rPr>
          <w:b/>
          <w:spacing w:val="2"/>
          <w:sz w:val="28"/>
          <w:szCs w:val="28"/>
        </w:rPr>
        <w:t>Секретарь Комиссии</w:t>
      </w:r>
      <w:r w:rsidRPr="00C90A35">
        <w:rPr>
          <w:spacing w:val="2"/>
          <w:sz w:val="28"/>
          <w:szCs w:val="28"/>
        </w:rPr>
        <w:t xml:space="preserve"> – </w:t>
      </w:r>
      <w:r w:rsidR="002016DF">
        <w:rPr>
          <w:spacing w:val="2"/>
          <w:sz w:val="28"/>
          <w:szCs w:val="28"/>
        </w:rPr>
        <w:t>Наставшева Елена Николаевна -</w:t>
      </w:r>
      <w:r w:rsidR="00F50549" w:rsidRPr="00C90A35">
        <w:rPr>
          <w:spacing w:val="2"/>
          <w:sz w:val="28"/>
          <w:szCs w:val="28"/>
        </w:rPr>
        <w:t xml:space="preserve"> специалист администрации</w:t>
      </w:r>
      <w:r w:rsidR="002016DF">
        <w:rPr>
          <w:spacing w:val="2"/>
          <w:sz w:val="28"/>
          <w:szCs w:val="28"/>
        </w:rPr>
        <w:t xml:space="preserve"> </w:t>
      </w:r>
      <w:r w:rsidR="00F50549" w:rsidRPr="00C90A35">
        <w:rPr>
          <w:spacing w:val="2"/>
          <w:sz w:val="28"/>
          <w:szCs w:val="28"/>
        </w:rPr>
        <w:t xml:space="preserve">сельского поселения </w:t>
      </w:r>
      <w:r w:rsidR="00C90A35" w:rsidRPr="00C90A35">
        <w:rPr>
          <w:spacing w:val="2"/>
          <w:sz w:val="28"/>
          <w:szCs w:val="28"/>
        </w:rPr>
        <w:t>Хворостянский</w:t>
      </w:r>
      <w:r w:rsidR="00F50549" w:rsidRPr="00C90A35">
        <w:rPr>
          <w:spacing w:val="2"/>
          <w:sz w:val="28"/>
          <w:szCs w:val="28"/>
        </w:rPr>
        <w:t xml:space="preserve"> сельсовет</w:t>
      </w:r>
    </w:p>
    <w:p w:rsidR="00551563" w:rsidRPr="00C90A35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563" w:rsidRPr="00C90A35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C90A35" w:rsidRDefault="00E47037" w:rsidP="0011717F">
      <w:pPr>
        <w:ind w:left="284" w:right="283"/>
      </w:pPr>
    </w:p>
    <w:sectPr w:rsidR="00E47037" w:rsidRPr="00C90A35" w:rsidSect="00A8074B">
      <w:headerReference w:type="default" r:id="rId13"/>
      <w:pgSz w:w="11907" w:h="16840"/>
      <w:pgMar w:top="1134" w:right="567" w:bottom="1134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24" w:rsidRDefault="00B67B24" w:rsidP="00551563">
      <w:pPr>
        <w:spacing w:after="0" w:line="240" w:lineRule="auto"/>
      </w:pPr>
      <w:r>
        <w:separator/>
      </w:r>
    </w:p>
  </w:endnote>
  <w:endnote w:type="continuationSeparator" w:id="0">
    <w:p w:rsidR="00B67B24" w:rsidRDefault="00B67B24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24" w:rsidRDefault="00B67B24" w:rsidP="00551563">
      <w:pPr>
        <w:spacing w:after="0" w:line="240" w:lineRule="auto"/>
      </w:pPr>
      <w:r>
        <w:separator/>
      </w:r>
    </w:p>
  </w:footnote>
  <w:footnote w:type="continuationSeparator" w:id="0">
    <w:p w:rsidR="00B67B24" w:rsidRDefault="00B67B24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B67B24">
    <w:pPr>
      <w:pStyle w:val="a6"/>
      <w:jc w:val="center"/>
    </w:pPr>
  </w:p>
  <w:p w:rsidR="00F12427" w:rsidRDefault="00B67B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D6F70"/>
    <w:rsid w:val="000E3D0C"/>
    <w:rsid w:val="0011717F"/>
    <w:rsid w:val="00176522"/>
    <w:rsid w:val="001A292A"/>
    <w:rsid w:val="002016DF"/>
    <w:rsid w:val="002068C8"/>
    <w:rsid w:val="00341E69"/>
    <w:rsid w:val="003E252E"/>
    <w:rsid w:val="00440626"/>
    <w:rsid w:val="00474A86"/>
    <w:rsid w:val="00551563"/>
    <w:rsid w:val="005A6D38"/>
    <w:rsid w:val="008E0A85"/>
    <w:rsid w:val="00973320"/>
    <w:rsid w:val="00B0161A"/>
    <w:rsid w:val="00B220E8"/>
    <w:rsid w:val="00B42578"/>
    <w:rsid w:val="00B67B24"/>
    <w:rsid w:val="00C90A35"/>
    <w:rsid w:val="00C949D3"/>
    <w:rsid w:val="00E4527D"/>
    <w:rsid w:val="00E47037"/>
    <w:rsid w:val="00F03EB2"/>
    <w:rsid w:val="00F0735E"/>
    <w:rsid w:val="00F50549"/>
    <w:rsid w:val="00F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paragraph" w:styleId="7">
    <w:name w:val="heading 7"/>
    <w:basedOn w:val="a"/>
    <w:next w:val="a"/>
    <w:link w:val="70"/>
    <w:uiPriority w:val="9"/>
    <w:unhideWhenUsed/>
    <w:qFormat/>
    <w:rsid w:val="00C90A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  <w:style w:type="character" w:customStyle="1" w:styleId="70">
    <w:name w:val="Заголовок 7 Знак"/>
    <w:basedOn w:val="a0"/>
    <w:link w:val="7"/>
    <w:uiPriority w:val="9"/>
    <w:rsid w:val="00C90A35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C90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C90A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D5E16C2385AA33BDDCD265D1B1C12A066CDF00B86EA95038AB24A8B1215284A12CEB910FF423FAC65E82w8VD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../../..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2016-04-20T07:03:00Z</dcterms:created>
  <dcterms:modified xsi:type="dcterms:W3CDTF">2016-05-04T12:20:00Z</dcterms:modified>
</cp:coreProperties>
</file>