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CA" w:rsidRPr="00C11309" w:rsidRDefault="00467ECA" w:rsidP="00467EC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2693862</wp:posOffset>
            </wp:positionH>
            <wp:positionV relativeFrom="paragraph">
              <wp:posOffset>-127767</wp:posOffset>
            </wp:positionV>
            <wp:extent cx="688316" cy="79363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ECA" w:rsidRPr="00C11309" w:rsidRDefault="00467ECA" w:rsidP="00467ECA">
      <w:pPr>
        <w:jc w:val="center"/>
        <w:rPr>
          <w:b/>
        </w:rPr>
      </w:pPr>
    </w:p>
    <w:p w:rsidR="00467ECA" w:rsidRDefault="00467ECA" w:rsidP="00467ECA">
      <w:pPr>
        <w:autoSpaceDE w:val="0"/>
        <w:autoSpaceDN w:val="0"/>
        <w:adjustRightInd w:val="0"/>
        <w:jc w:val="center"/>
        <w:rPr>
          <w:b/>
        </w:rPr>
      </w:pPr>
    </w:p>
    <w:p w:rsidR="00467ECA" w:rsidRDefault="00467ECA" w:rsidP="00467ECA">
      <w:pPr>
        <w:jc w:val="center"/>
        <w:rPr>
          <w:b/>
          <w:color w:val="000000"/>
          <w:spacing w:val="50"/>
          <w:sz w:val="32"/>
          <w:szCs w:val="32"/>
        </w:rPr>
      </w:pPr>
    </w:p>
    <w:p w:rsidR="00467ECA" w:rsidRPr="00CE7820" w:rsidRDefault="00467ECA" w:rsidP="00467ECA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467ECA" w:rsidRPr="00CE7820" w:rsidRDefault="00467ECA" w:rsidP="00467ECA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467ECA" w:rsidRPr="00CE7820" w:rsidRDefault="00467ECA" w:rsidP="00467ECA">
      <w:pPr>
        <w:jc w:val="center"/>
        <w:rPr>
          <w:b/>
          <w:sz w:val="28"/>
          <w:szCs w:val="28"/>
        </w:rPr>
      </w:pPr>
      <w:proofErr w:type="spellStart"/>
      <w:r w:rsidRPr="00CE7820">
        <w:rPr>
          <w:b/>
          <w:sz w:val="28"/>
          <w:szCs w:val="28"/>
        </w:rPr>
        <w:t>Хворостянский</w:t>
      </w:r>
      <w:proofErr w:type="spellEnd"/>
      <w:r w:rsidRPr="00CE7820">
        <w:rPr>
          <w:b/>
          <w:sz w:val="28"/>
          <w:szCs w:val="28"/>
        </w:rPr>
        <w:t xml:space="preserve"> сельсовет</w:t>
      </w:r>
    </w:p>
    <w:p w:rsidR="00467ECA" w:rsidRPr="00CE7820" w:rsidRDefault="00467ECA" w:rsidP="00467ECA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:rsidR="00467ECA" w:rsidRPr="00CE7820" w:rsidRDefault="00467ECA" w:rsidP="00467ECA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467ECA" w:rsidRDefault="00467ECA" w:rsidP="00467ECA">
      <w:pPr>
        <w:autoSpaceDE w:val="0"/>
        <w:autoSpaceDN w:val="0"/>
        <w:adjustRightInd w:val="0"/>
        <w:jc w:val="center"/>
        <w:rPr>
          <w:b/>
        </w:rPr>
      </w:pPr>
    </w:p>
    <w:p w:rsidR="00467ECA" w:rsidRPr="005F4E89" w:rsidRDefault="00467ECA" w:rsidP="00467ECA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01.12.2020   </w:t>
      </w:r>
      <w:r w:rsidRPr="005848D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5848D7">
        <w:rPr>
          <w:sz w:val="28"/>
          <w:szCs w:val="28"/>
        </w:rPr>
        <w:t xml:space="preserve"> </w:t>
      </w:r>
      <w:proofErr w:type="spellStart"/>
      <w:r w:rsidRPr="005848D7">
        <w:rPr>
          <w:sz w:val="28"/>
          <w:szCs w:val="28"/>
        </w:rPr>
        <w:t>ж.д.ст</w:t>
      </w:r>
      <w:proofErr w:type="gramStart"/>
      <w:r w:rsidRPr="005848D7">
        <w:rPr>
          <w:sz w:val="28"/>
          <w:szCs w:val="28"/>
        </w:rPr>
        <w:t>.Х</w:t>
      </w:r>
      <w:proofErr w:type="gramEnd"/>
      <w:r w:rsidRPr="005848D7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№ 101</w:t>
      </w:r>
    </w:p>
    <w:p w:rsidR="001706D7" w:rsidRPr="00C11309" w:rsidRDefault="001706D7" w:rsidP="001706D7">
      <w:pPr>
        <w:rPr>
          <w:b/>
        </w:rPr>
      </w:pPr>
    </w:p>
    <w:p w:rsidR="001706D7" w:rsidRPr="00C11309" w:rsidRDefault="001706D7" w:rsidP="001706D7">
      <w:pPr>
        <w:jc w:val="center"/>
        <w:rPr>
          <w:b/>
        </w:rPr>
      </w:pPr>
    </w:p>
    <w:p w:rsidR="002E3854" w:rsidRPr="00467ECA" w:rsidRDefault="002E3854" w:rsidP="00467E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ECA">
        <w:rPr>
          <w:b/>
          <w:sz w:val="28"/>
          <w:szCs w:val="28"/>
        </w:rPr>
        <w:t xml:space="preserve">О </w:t>
      </w:r>
      <w:r w:rsidR="00D509E6" w:rsidRPr="00467ECA">
        <w:rPr>
          <w:b/>
          <w:sz w:val="28"/>
          <w:szCs w:val="28"/>
        </w:rPr>
        <w:t>выплате</w:t>
      </w:r>
      <w:r w:rsidRPr="00467ECA">
        <w:rPr>
          <w:b/>
          <w:sz w:val="28"/>
          <w:szCs w:val="28"/>
        </w:rPr>
        <w:t xml:space="preserve">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 производителям товаров, работ, услуг, на возмещение затрат на обеспечение улучшения качества услуг связи на территории сельского поселения </w:t>
      </w:r>
      <w:proofErr w:type="spellStart"/>
      <w:r w:rsidRPr="00467ECA">
        <w:rPr>
          <w:b/>
          <w:sz w:val="28"/>
          <w:szCs w:val="28"/>
        </w:rPr>
        <w:t>Хворостянский</w:t>
      </w:r>
      <w:proofErr w:type="spellEnd"/>
      <w:r w:rsidRPr="00467ECA">
        <w:rPr>
          <w:b/>
          <w:sz w:val="28"/>
          <w:szCs w:val="28"/>
        </w:rPr>
        <w:t xml:space="preserve"> сельсовет </w:t>
      </w:r>
      <w:proofErr w:type="spellStart"/>
      <w:r w:rsidRPr="00467ECA">
        <w:rPr>
          <w:b/>
          <w:sz w:val="28"/>
          <w:szCs w:val="28"/>
        </w:rPr>
        <w:t>Добринского</w:t>
      </w:r>
      <w:proofErr w:type="spellEnd"/>
      <w:r w:rsidRPr="00467ECA">
        <w:rPr>
          <w:b/>
          <w:sz w:val="28"/>
          <w:szCs w:val="28"/>
        </w:rPr>
        <w:t xml:space="preserve"> муниципального района Липецкой области в 2020 году</w:t>
      </w:r>
    </w:p>
    <w:p w:rsidR="006A5DA6" w:rsidRPr="00467ECA" w:rsidRDefault="006A5DA6" w:rsidP="00467ECA">
      <w:pPr>
        <w:pStyle w:val="a5"/>
        <w:widowControl/>
        <w:tabs>
          <w:tab w:val="left" w:pos="708"/>
        </w:tabs>
        <w:jc w:val="both"/>
        <w:rPr>
          <w:szCs w:val="28"/>
        </w:rPr>
      </w:pPr>
    </w:p>
    <w:p w:rsidR="002E3854" w:rsidRPr="00467ECA" w:rsidRDefault="002E3854" w:rsidP="0046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7ECA"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Pr="00467EC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67ECA">
        <w:rPr>
          <w:rFonts w:ascii="Times New Roman" w:hAnsi="Times New Roman" w:cs="Times New Roman"/>
          <w:sz w:val="28"/>
          <w:szCs w:val="28"/>
        </w:rPr>
        <w:t xml:space="preserve">роизводителям товаров, работ, услуг, на возмещение затрат на обеспечение улучшения качества услуг связи на территории сельского поселения </w:t>
      </w:r>
      <w:proofErr w:type="spellStart"/>
      <w:r w:rsidRPr="00467EC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67E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7EC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67EC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утвержденного постановлением администрацией сельского поселения </w:t>
      </w:r>
      <w:proofErr w:type="spellStart"/>
      <w:r w:rsidRPr="00467EC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67ECA">
        <w:rPr>
          <w:rFonts w:ascii="Times New Roman" w:hAnsi="Times New Roman" w:cs="Times New Roman"/>
          <w:sz w:val="28"/>
          <w:szCs w:val="28"/>
        </w:rPr>
        <w:t xml:space="preserve"> сельсовет № 83 от 13.10.2020 года,</w:t>
      </w:r>
      <w:r w:rsidR="00D509E6" w:rsidRPr="00467ECA">
        <w:rPr>
          <w:rFonts w:ascii="Times New Roman" w:hAnsi="Times New Roman" w:cs="Times New Roman"/>
          <w:sz w:val="28"/>
          <w:szCs w:val="28"/>
        </w:rPr>
        <w:t xml:space="preserve"> на основании Соглашения о предоставлении субсидии из бюджета сельского поселения </w:t>
      </w:r>
      <w:proofErr w:type="spellStart"/>
      <w:r w:rsidR="00D509E6" w:rsidRPr="00467EC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509E6" w:rsidRPr="00467ECA">
        <w:rPr>
          <w:rFonts w:ascii="Times New Roman" w:hAnsi="Times New Roman" w:cs="Times New Roman"/>
          <w:sz w:val="28"/>
          <w:szCs w:val="28"/>
        </w:rPr>
        <w:t xml:space="preserve"> сельсовет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proofErr w:type="gramStart"/>
      <w:r w:rsidR="00D509E6" w:rsidRPr="00467ECA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D509E6" w:rsidRPr="00467ECA">
        <w:rPr>
          <w:rFonts w:ascii="Times New Roman" w:hAnsi="Times New Roman" w:cs="Times New Roman"/>
          <w:sz w:val="28"/>
          <w:szCs w:val="28"/>
        </w:rPr>
        <w:t xml:space="preserve">роизводителям товаров, работ, услуг, на возмещение затрат на обеспечение улучшения качества услуг связи на территории ж.д.ст. Хворостянка сельского поселения </w:t>
      </w:r>
      <w:proofErr w:type="spellStart"/>
      <w:r w:rsidR="00D509E6" w:rsidRPr="00467EC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D509E6" w:rsidRPr="00467E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509E6" w:rsidRPr="00467EC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D509E6" w:rsidRPr="00467EC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2020 год № 4 от 30 ноября 2020 года,</w:t>
      </w:r>
      <w:r w:rsidRPr="00467ECA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 </w:t>
      </w:r>
      <w:proofErr w:type="spellStart"/>
      <w:r w:rsidRPr="00467ECA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467E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7EC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67EC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области: </w:t>
      </w:r>
    </w:p>
    <w:p w:rsidR="001706D7" w:rsidRPr="00467ECA" w:rsidRDefault="001706D7" w:rsidP="00467E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467ECA" w:rsidRDefault="001706D7" w:rsidP="00467EC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E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76235" w:rsidRPr="00467ECA" w:rsidRDefault="00676235" w:rsidP="00467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ECA">
        <w:rPr>
          <w:sz w:val="28"/>
          <w:szCs w:val="28"/>
        </w:rPr>
        <w:t xml:space="preserve">         </w:t>
      </w:r>
    </w:p>
    <w:p w:rsidR="004F2D80" w:rsidRPr="00467ECA" w:rsidRDefault="002E3854" w:rsidP="00467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7ECA">
        <w:rPr>
          <w:color w:val="000000"/>
          <w:sz w:val="28"/>
          <w:szCs w:val="28"/>
        </w:rPr>
        <w:t xml:space="preserve">          </w:t>
      </w:r>
      <w:r w:rsidR="004F2D80" w:rsidRPr="00467ECA">
        <w:rPr>
          <w:color w:val="000000"/>
          <w:sz w:val="28"/>
          <w:szCs w:val="28"/>
        </w:rPr>
        <w:t xml:space="preserve">1. </w:t>
      </w:r>
      <w:proofErr w:type="gramStart"/>
      <w:r w:rsidR="00EC428D" w:rsidRPr="00467ECA">
        <w:rPr>
          <w:color w:val="000000"/>
          <w:sz w:val="28"/>
          <w:szCs w:val="28"/>
        </w:rPr>
        <w:t xml:space="preserve">Произвести выплату </w:t>
      </w:r>
      <w:r w:rsidR="00650882" w:rsidRPr="00467ECA">
        <w:rPr>
          <w:sz w:val="28"/>
          <w:szCs w:val="28"/>
        </w:rPr>
        <w:t>субсиди</w:t>
      </w:r>
      <w:r w:rsidR="00EC428D" w:rsidRPr="00467ECA">
        <w:rPr>
          <w:sz w:val="28"/>
          <w:szCs w:val="28"/>
        </w:rPr>
        <w:t xml:space="preserve">и </w:t>
      </w:r>
      <w:r w:rsidRPr="00467ECA">
        <w:rPr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 </w:t>
      </w:r>
      <w:r w:rsidRPr="00467ECA">
        <w:rPr>
          <w:sz w:val="28"/>
          <w:szCs w:val="28"/>
        </w:rPr>
        <w:lastRenderedPageBreak/>
        <w:t xml:space="preserve">производителям товаров, работ, услуг, на возмещение затрат на обеспечение улучшения качества услуг связи на территории сельского поселения </w:t>
      </w:r>
      <w:proofErr w:type="spellStart"/>
      <w:r w:rsidRPr="00467ECA">
        <w:rPr>
          <w:sz w:val="28"/>
          <w:szCs w:val="28"/>
        </w:rPr>
        <w:t>Хворостянский</w:t>
      </w:r>
      <w:proofErr w:type="spellEnd"/>
      <w:r w:rsidRPr="00467ECA">
        <w:rPr>
          <w:sz w:val="28"/>
          <w:szCs w:val="28"/>
        </w:rPr>
        <w:t xml:space="preserve"> сельсовет </w:t>
      </w:r>
      <w:proofErr w:type="spellStart"/>
      <w:r w:rsidRPr="00467ECA">
        <w:rPr>
          <w:sz w:val="28"/>
          <w:szCs w:val="28"/>
        </w:rPr>
        <w:t>Добринского</w:t>
      </w:r>
      <w:proofErr w:type="spellEnd"/>
      <w:r w:rsidRPr="00467ECA">
        <w:rPr>
          <w:sz w:val="28"/>
          <w:szCs w:val="28"/>
        </w:rPr>
        <w:t xml:space="preserve"> муниципального района Липецкой области в 2020 году из местного бюджета </w:t>
      </w:r>
      <w:r w:rsidR="004F2D80" w:rsidRPr="00467ECA">
        <w:rPr>
          <w:sz w:val="28"/>
          <w:szCs w:val="28"/>
        </w:rPr>
        <w:t>согласно приложению к настоящему постановлению.</w:t>
      </w:r>
      <w:proofErr w:type="gramEnd"/>
    </w:p>
    <w:p w:rsidR="002E3854" w:rsidRPr="00467ECA" w:rsidRDefault="00EC428D" w:rsidP="00467ECA">
      <w:pPr>
        <w:keepNext/>
        <w:ind w:hanging="142"/>
        <w:jc w:val="both"/>
        <w:outlineLvl w:val="1"/>
        <w:rPr>
          <w:sz w:val="28"/>
          <w:szCs w:val="28"/>
        </w:rPr>
      </w:pPr>
      <w:r w:rsidRPr="00467ECA">
        <w:rPr>
          <w:sz w:val="28"/>
          <w:szCs w:val="28"/>
        </w:rPr>
        <w:t xml:space="preserve">            2</w:t>
      </w:r>
      <w:r w:rsidR="002E3854" w:rsidRPr="00467ECA">
        <w:rPr>
          <w:sz w:val="28"/>
          <w:szCs w:val="28"/>
        </w:rPr>
        <w:t>. Настоящее постановление вступает в</w:t>
      </w:r>
      <w:r w:rsidR="00467ECA">
        <w:rPr>
          <w:sz w:val="28"/>
          <w:szCs w:val="28"/>
        </w:rPr>
        <w:t xml:space="preserve"> силу со дня его официального обнародо</w:t>
      </w:r>
      <w:r w:rsidR="002E3854" w:rsidRPr="00467ECA">
        <w:rPr>
          <w:sz w:val="28"/>
          <w:szCs w:val="28"/>
        </w:rPr>
        <w:t>вания.</w:t>
      </w:r>
    </w:p>
    <w:p w:rsidR="004F2D80" w:rsidRPr="00467ECA" w:rsidRDefault="00EC428D" w:rsidP="00467E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7ECA">
        <w:rPr>
          <w:color w:val="000000"/>
          <w:sz w:val="28"/>
          <w:szCs w:val="28"/>
        </w:rPr>
        <w:t>3</w:t>
      </w:r>
      <w:r w:rsidR="004F2D80" w:rsidRPr="00467ECA">
        <w:rPr>
          <w:color w:val="000000"/>
          <w:sz w:val="28"/>
          <w:szCs w:val="28"/>
        </w:rPr>
        <w:t xml:space="preserve">. </w:t>
      </w:r>
      <w:proofErr w:type="gramStart"/>
      <w:r w:rsidR="004F2D80" w:rsidRPr="00467ECA">
        <w:rPr>
          <w:color w:val="000000"/>
          <w:sz w:val="28"/>
          <w:szCs w:val="28"/>
        </w:rPr>
        <w:t>Контроль за</w:t>
      </w:r>
      <w:proofErr w:type="gramEnd"/>
      <w:r w:rsidR="004F2D80" w:rsidRPr="00467EC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F2D80" w:rsidRPr="00467ECA" w:rsidRDefault="004F2D80" w:rsidP="00467ECA">
      <w:pPr>
        <w:ind w:firstLine="1080"/>
        <w:jc w:val="center"/>
        <w:rPr>
          <w:b/>
          <w:sz w:val="28"/>
          <w:szCs w:val="28"/>
        </w:rPr>
      </w:pPr>
    </w:p>
    <w:p w:rsidR="006A5DA6" w:rsidRPr="00467ECA" w:rsidRDefault="006A5DA6" w:rsidP="00467ECA">
      <w:pPr>
        <w:jc w:val="both"/>
        <w:rPr>
          <w:sz w:val="28"/>
          <w:szCs w:val="28"/>
        </w:rPr>
      </w:pPr>
      <w:r w:rsidRPr="00467ECA">
        <w:rPr>
          <w:sz w:val="28"/>
          <w:szCs w:val="28"/>
        </w:rPr>
        <w:t>Глава администрации</w:t>
      </w:r>
    </w:p>
    <w:p w:rsidR="00A7618E" w:rsidRPr="00467ECA" w:rsidRDefault="00A7618E" w:rsidP="00467ECA">
      <w:pPr>
        <w:jc w:val="both"/>
        <w:rPr>
          <w:sz w:val="28"/>
          <w:szCs w:val="28"/>
        </w:rPr>
      </w:pPr>
      <w:r w:rsidRPr="00467ECA">
        <w:rPr>
          <w:sz w:val="28"/>
          <w:szCs w:val="28"/>
        </w:rPr>
        <w:t>сельского поселения</w:t>
      </w:r>
    </w:p>
    <w:p w:rsidR="00A7618E" w:rsidRPr="00467ECA" w:rsidRDefault="00A7618E" w:rsidP="00467ECA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467ECA">
        <w:rPr>
          <w:sz w:val="28"/>
          <w:szCs w:val="28"/>
        </w:rPr>
        <w:t>Хворостянский</w:t>
      </w:r>
      <w:proofErr w:type="spellEnd"/>
      <w:r w:rsidRPr="00467ECA">
        <w:rPr>
          <w:sz w:val="28"/>
          <w:szCs w:val="28"/>
        </w:rPr>
        <w:t xml:space="preserve"> сельсовет</w:t>
      </w:r>
      <w:r w:rsidRPr="00467ECA">
        <w:rPr>
          <w:sz w:val="28"/>
          <w:szCs w:val="28"/>
        </w:rPr>
        <w:tab/>
        <w:t>В.Г. Курилов</w:t>
      </w:r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D80" w:rsidRPr="00954C3A" w:rsidRDefault="004F2D80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B45" w:rsidRDefault="00EC6B4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5B20" w:rsidRDefault="00AE5B2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F2D80" w:rsidRDefault="004F2D80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467ECA" w:rsidRDefault="00467ECA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</w:rPr>
      </w:pPr>
    </w:p>
    <w:p w:rsidR="00D21359" w:rsidRPr="00467ECA" w:rsidRDefault="00D21359" w:rsidP="00D21359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0"/>
        </w:rPr>
      </w:pPr>
      <w:r w:rsidRPr="00467ECA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D21359" w:rsidRPr="00467ECA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467ECA">
        <w:rPr>
          <w:rFonts w:ascii="Times New Roman" w:hAnsi="Times New Roman" w:cs="Times New Roman"/>
          <w:sz w:val="20"/>
        </w:rPr>
        <w:t xml:space="preserve">         к постановлению администрации </w:t>
      </w:r>
    </w:p>
    <w:p w:rsidR="00467ECA" w:rsidRDefault="00D21359" w:rsidP="00D21359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 w:rsidRPr="00467ECA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D21359" w:rsidRDefault="00D21359" w:rsidP="00467ECA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proofErr w:type="spellStart"/>
      <w:r w:rsidRPr="00467ECA">
        <w:rPr>
          <w:rFonts w:ascii="Times New Roman" w:hAnsi="Times New Roman" w:cs="Times New Roman"/>
          <w:sz w:val="20"/>
        </w:rPr>
        <w:t>Хворостянский</w:t>
      </w:r>
      <w:proofErr w:type="spellEnd"/>
      <w:r w:rsidR="00467ECA">
        <w:rPr>
          <w:rFonts w:ascii="Times New Roman" w:hAnsi="Times New Roman" w:cs="Times New Roman"/>
          <w:sz w:val="20"/>
        </w:rPr>
        <w:t xml:space="preserve"> </w:t>
      </w:r>
      <w:r w:rsidRPr="00467ECA">
        <w:rPr>
          <w:rFonts w:ascii="Times New Roman" w:hAnsi="Times New Roman" w:cs="Times New Roman"/>
          <w:sz w:val="20"/>
        </w:rPr>
        <w:t xml:space="preserve">сельсовет </w:t>
      </w:r>
    </w:p>
    <w:p w:rsidR="00467ECA" w:rsidRPr="00467ECA" w:rsidRDefault="00467ECA" w:rsidP="00467ECA">
      <w:pPr>
        <w:pStyle w:val="ConsPlusNormal"/>
        <w:ind w:left="4678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№101 от 01.12.2020</w:t>
      </w:r>
    </w:p>
    <w:p w:rsidR="008977AA" w:rsidRDefault="008977AA" w:rsidP="004F2D80">
      <w:pPr>
        <w:widowControl w:val="0"/>
        <w:jc w:val="center"/>
      </w:pPr>
    </w:p>
    <w:p w:rsidR="008977AA" w:rsidRPr="008977AA" w:rsidRDefault="008977AA" w:rsidP="008977AA"/>
    <w:p w:rsidR="008977AA" w:rsidRDefault="008977AA" w:rsidP="008977AA"/>
    <w:p w:rsidR="00467ECA" w:rsidRPr="00467ECA" w:rsidRDefault="00EC428D" w:rsidP="008977AA">
      <w:pPr>
        <w:tabs>
          <w:tab w:val="left" w:pos="4062"/>
        </w:tabs>
        <w:jc w:val="center"/>
        <w:rPr>
          <w:b/>
          <w:sz w:val="28"/>
          <w:szCs w:val="28"/>
        </w:rPr>
      </w:pPr>
      <w:r w:rsidRPr="00467ECA">
        <w:rPr>
          <w:b/>
          <w:sz w:val="28"/>
          <w:szCs w:val="28"/>
        </w:rPr>
        <w:t xml:space="preserve">Перечень </w:t>
      </w:r>
    </w:p>
    <w:p w:rsidR="008977AA" w:rsidRPr="00467ECA" w:rsidRDefault="00EC428D" w:rsidP="008977AA">
      <w:pPr>
        <w:tabs>
          <w:tab w:val="left" w:pos="4062"/>
        </w:tabs>
        <w:jc w:val="center"/>
        <w:rPr>
          <w:b/>
          <w:sz w:val="28"/>
          <w:szCs w:val="28"/>
        </w:rPr>
      </w:pPr>
      <w:r w:rsidRPr="00467ECA">
        <w:rPr>
          <w:b/>
          <w:sz w:val="28"/>
          <w:szCs w:val="28"/>
        </w:rPr>
        <w:t>получателей</w:t>
      </w:r>
      <w:r w:rsidR="008977AA" w:rsidRPr="00467ECA">
        <w:rPr>
          <w:b/>
          <w:sz w:val="28"/>
          <w:szCs w:val="28"/>
        </w:rPr>
        <w:t xml:space="preserve"> субсиди</w:t>
      </w:r>
      <w:r w:rsidRPr="00467ECA">
        <w:rPr>
          <w:b/>
          <w:sz w:val="28"/>
          <w:szCs w:val="28"/>
        </w:rPr>
        <w:t>и</w:t>
      </w:r>
      <w:r w:rsidR="008977AA" w:rsidRPr="00467ECA">
        <w:rPr>
          <w:b/>
          <w:sz w:val="28"/>
          <w:szCs w:val="28"/>
        </w:rPr>
        <w:t xml:space="preserve"> на возмещение затрат на обеспечение улучшения качества услуг связи на территории</w:t>
      </w:r>
      <w:r w:rsidR="00182886" w:rsidRPr="00467ECA">
        <w:rPr>
          <w:b/>
          <w:sz w:val="28"/>
          <w:szCs w:val="28"/>
        </w:rPr>
        <w:t xml:space="preserve"> ж.д.ст. Хворостянка</w:t>
      </w:r>
      <w:r w:rsidR="008977AA" w:rsidRPr="00467ECA">
        <w:rPr>
          <w:b/>
          <w:sz w:val="28"/>
          <w:szCs w:val="28"/>
        </w:rPr>
        <w:t xml:space="preserve"> сельского поселения </w:t>
      </w:r>
      <w:proofErr w:type="spellStart"/>
      <w:r w:rsidR="008977AA" w:rsidRPr="00467ECA">
        <w:rPr>
          <w:b/>
          <w:sz w:val="28"/>
          <w:szCs w:val="28"/>
        </w:rPr>
        <w:t>Хворостянский</w:t>
      </w:r>
      <w:proofErr w:type="spellEnd"/>
      <w:r w:rsidR="008977AA" w:rsidRPr="00467ECA">
        <w:rPr>
          <w:b/>
          <w:sz w:val="28"/>
          <w:szCs w:val="28"/>
        </w:rPr>
        <w:t xml:space="preserve"> сельсовет </w:t>
      </w:r>
      <w:proofErr w:type="spellStart"/>
      <w:r w:rsidR="008977AA" w:rsidRPr="00467ECA">
        <w:rPr>
          <w:b/>
          <w:sz w:val="28"/>
          <w:szCs w:val="28"/>
        </w:rPr>
        <w:t>Добринского</w:t>
      </w:r>
      <w:proofErr w:type="spellEnd"/>
      <w:r w:rsidR="008977AA" w:rsidRPr="00467ECA">
        <w:rPr>
          <w:b/>
          <w:sz w:val="28"/>
          <w:szCs w:val="28"/>
        </w:rPr>
        <w:t xml:space="preserve"> муниципального района Липецкой области в 2020 году</w:t>
      </w:r>
    </w:p>
    <w:p w:rsidR="008977AA" w:rsidRDefault="008977AA" w:rsidP="008977AA"/>
    <w:p w:rsidR="008977AA" w:rsidRPr="008977AA" w:rsidRDefault="008977AA" w:rsidP="008977AA">
      <w:pPr>
        <w:tabs>
          <w:tab w:val="left" w:pos="1168"/>
        </w:tabs>
      </w:pPr>
      <w:r>
        <w:tab/>
      </w:r>
    </w:p>
    <w:tbl>
      <w:tblPr>
        <w:tblStyle w:val="af0"/>
        <w:tblW w:w="0" w:type="auto"/>
        <w:tblLook w:val="04A0"/>
      </w:tblPr>
      <w:tblGrid>
        <w:gridCol w:w="4801"/>
        <w:gridCol w:w="4769"/>
      </w:tblGrid>
      <w:tr w:rsidR="008977AA" w:rsidTr="00467ECA">
        <w:tc>
          <w:tcPr>
            <w:tcW w:w="4998" w:type="dxa"/>
          </w:tcPr>
          <w:p w:rsidR="008977AA" w:rsidRDefault="008977AA" w:rsidP="00467ECA">
            <w:pPr>
              <w:tabs>
                <w:tab w:val="left" w:pos="1168"/>
              </w:tabs>
              <w:jc w:val="center"/>
              <w:rPr>
                <w:sz w:val="28"/>
                <w:szCs w:val="28"/>
              </w:rPr>
            </w:pPr>
            <w:r w:rsidRPr="00467ECA">
              <w:rPr>
                <w:sz w:val="28"/>
                <w:szCs w:val="28"/>
              </w:rPr>
              <w:t>Наименование  получ</w:t>
            </w:r>
            <w:r w:rsidR="00EC428D" w:rsidRPr="00467ECA">
              <w:rPr>
                <w:sz w:val="28"/>
                <w:szCs w:val="28"/>
              </w:rPr>
              <w:t xml:space="preserve">ателя </w:t>
            </w:r>
            <w:r w:rsidRPr="00467ECA">
              <w:rPr>
                <w:sz w:val="28"/>
                <w:szCs w:val="28"/>
              </w:rPr>
              <w:t>субсидии</w:t>
            </w:r>
          </w:p>
          <w:p w:rsidR="00467ECA" w:rsidRPr="00467ECA" w:rsidRDefault="00467ECA" w:rsidP="00467ECA">
            <w:pPr>
              <w:tabs>
                <w:tab w:val="left" w:pos="116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8977AA" w:rsidRPr="00467ECA" w:rsidRDefault="008977AA" w:rsidP="00467ECA">
            <w:pPr>
              <w:tabs>
                <w:tab w:val="left" w:pos="1535"/>
              </w:tabs>
              <w:jc w:val="center"/>
              <w:rPr>
                <w:sz w:val="28"/>
                <w:szCs w:val="28"/>
              </w:rPr>
            </w:pPr>
            <w:r w:rsidRPr="00467ECA">
              <w:rPr>
                <w:sz w:val="28"/>
                <w:szCs w:val="28"/>
              </w:rPr>
              <w:t>Размер субсидии (руб.)</w:t>
            </w:r>
          </w:p>
        </w:tc>
      </w:tr>
      <w:tr w:rsidR="008977AA" w:rsidTr="00467ECA">
        <w:tc>
          <w:tcPr>
            <w:tcW w:w="4998" w:type="dxa"/>
          </w:tcPr>
          <w:p w:rsidR="008977AA" w:rsidRDefault="008977AA" w:rsidP="00467ECA">
            <w:pPr>
              <w:tabs>
                <w:tab w:val="left" w:pos="1168"/>
              </w:tabs>
              <w:jc w:val="center"/>
              <w:rPr>
                <w:b/>
                <w:sz w:val="28"/>
                <w:szCs w:val="28"/>
              </w:rPr>
            </w:pPr>
            <w:r w:rsidRPr="00467ECA">
              <w:rPr>
                <w:b/>
                <w:sz w:val="28"/>
                <w:szCs w:val="28"/>
              </w:rPr>
              <w:t>ПАО «</w:t>
            </w:r>
            <w:proofErr w:type="spellStart"/>
            <w:r w:rsidRPr="00467ECA">
              <w:rPr>
                <w:b/>
                <w:sz w:val="28"/>
                <w:szCs w:val="28"/>
              </w:rPr>
              <w:t>Ростелеком</w:t>
            </w:r>
            <w:proofErr w:type="spellEnd"/>
            <w:r w:rsidRPr="00467ECA">
              <w:rPr>
                <w:b/>
                <w:sz w:val="28"/>
                <w:szCs w:val="28"/>
              </w:rPr>
              <w:t>»</w:t>
            </w:r>
          </w:p>
          <w:p w:rsidR="00467ECA" w:rsidRPr="00467ECA" w:rsidRDefault="00467ECA" w:rsidP="00467ECA">
            <w:pPr>
              <w:tabs>
                <w:tab w:val="left" w:pos="116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8977AA" w:rsidRPr="00467ECA" w:rsidRDefault="008977AA" w:rsidP="00467ECA">
            <w:pPr>
              <w:tabs>
                <w:tab w:val="left" w:pos="1168"/>
              </w:tabs>
              <w:jc w:val="center"/>
              <w:rPr>
                <w:b/>
                <w:sz w:val="28"/>
                <w:szCs w:val="28"/>
              </w:rPr>
            </w:pPr>
            <w:r w:rsidRPr="00467ECA">
              <w:rPr>
                <w:b/>
                <w:sz w:val="28"/>
                <w:szCs w:val="28"/>
              </w:rPr>
              <w:t>544 078,00</w:t>
            </w:r>
          </w:p>
        </w:tc>
      </w:tr>
    </w:tbl>
    <w:p w:rsidR="004F2D80" w:rsidRPr="008977AA" w:rsidRDefault="004F2D80" w:rsidP="008977AA">
      <w:pPr>
        <w:tabs>
          <w:tab w:val="left" w:pos="1168"/>
        </w:tabs>
      </w:pPr>
    </w:p>
    <w:sectPr w:rsidR="004F2D80" w:rsidRPr="008977AA" w:rsidSect="00467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467" w:rsidRDefault="00424467" w:rsidP="00A51816">
      <w:r>
        <w:separator/>
      </w:r>
    </w:p>
  </w:endnote>
  <w:endnote w:type="continuationSeparator" w:id="0">
    <w:p w:rsidR="00424467" w:rsidRDefault="00424467" w:rsidP="00A51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467" w:rsidRDefault="00424467" w:rsidP="00A51816">
      <w:r>
        <w:separator/>
      </w:r>
    </w:p>
  </w:footnote>
  <w:footnote w:type="continuationSeparator" w:id="0">
    <w:p w:rsidR="00424467" w:rsidRDefault="00424467" w:rsidP="00A51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1335B"/>
    <w:multiLevelType w:val="hybridMultilevel"/>
    <w:tmpl w:val="50F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A6"/>
    <w:rsid w:val="000253A6"/>
    <w:rsid w:val="00025524"/>
    <w:rsid w:val="00045790"/>
    <w:rsid w:val="00055D70"/>
    <w:rsid w:val="00062E23"/>
    <w:rsid w:val="000678E2"/>
    <w:rsid w:val="00073FEB"/>
    <w:rsid w:val="000C32A3"/>
    <w:rsid w:val="000D4F19"/>
    <w:rsid w:val="000D5DB3"/>
    <w:rsid w:val="000F12EA"/>
    <w:rsid w:val="00133BF8"/>
    <w:rsid w:val="00144C59"/>
    <w:rsid w:val="001706D7"/>
    <w:rsid w:val="00182886"/>
    <w:rsid w:val="001B6FFB"/>
    <w:rsid w:val="001D45E3"/>
    <w:rsid w:val="001E581C"/>
    <w:rsid w:val="001F3A32"/>
    <w:rsid w:val="001F660E"/>
    <w:rsid w:val="002533EC"/>
    <w:rsid w:val="00262B39"/>
    <w:rsid w:val="002B49AA"/>
    <w:rsid w:val="002C507C"/>
    <w:rsid w:val="002E3854"/>
    <w:rsid w:val="003277F1"/>
    <w:rsid w:val="00355333"/>
    <w:rsid w:val="00370433"/>
    <w:rsid w:val="00380972"/>
    <w:rsid w:val="00380D5C"/>
    <w:rsid w:val="003A570A"/>
    <w:rsid w:val="003B15BC"/>
    <w:rsid w:val="003C4443"/>
    <w:rsid w:val="003C69F8"/>
    <w:rsid w:val="003E7CAA"/>
    <w:rsid w:val="003F6C3E"/>
    <w:rsid w:val="00424467"/>
    <w:rsid w:val="00440A86"/>
    <w:rsid w:val="004529E5"/>
    <w:rsid w:val="00457150"/>
    <w:rsid w:val="004615AB"/>
    <w:rsid w:val="00464591"/>
    <w:rsid w:val="0046469C"/>
    <w:rsid w:val="00467ECA"/>
    <w:rsid w:val="00492AD7"/>
    <w:rsid w:val="004A4322"/>
    <w:rsid w:val="004A71C7"/>
    <w:rsid w:val="004C5EBE"/>
    <w:rsid w:val="004E5BC2"/>
    <w:rsid w:val="004F2D80"/>
    <w:rsid w:val="004F76D9"/>
    <w:rsid w:val="00512116"/>
    <w:rsid w:val="00513991"/>
    <w:rsid w:val="00527557"/>
    <w:rsid w:val="005305B5"/>
    <w:rsid w:val="00557E74"/>
    <w:rsid w:val="005B44B1"/>
    <w:rsid w:val="005D5089"/>
    <w:rsid w:val="005F720F"/>
    <w:rsid w:val="00615FE8"/>
    <w:rsid w:val="00650882"/>
    <w:rsid w:val="00671831"/>
    <w:rsid w:val="00676235"/>
    <w:rsid w:val="00676ED8"/>
    <w:rsid w:val="00687FFB"/>
    <w:rsid w:val="006A5DA6"/>
    <w:rsid w:val="006C36BF"/>
    <w:rsid w:val="006C50F9"/>
    <w:rsid w:val="006E5B54"/>
    <w:rsid w:val="006E7C9C"/>
    <w:rsid w:val="006F498E"/>
    <w:rsid w:val="00732229"/>
    <w:rsid w:val="0075798D"/>
    <w:rsid w:val="00792C01"/>
    <w:rsid w:val="00794B77"/>
    <w:rsid w:val="007E3570"/>
    <w:rsid w:val="00824BC8"/>
    <w:rsid w:val="008716B4"/>
    <w:rsid w:val="008977AA"/>
    <w:rsid w:val="008A525C"/>
    <w:rsid w:val="008B43DA"/>
    <w:rsid w:val="008C3256"/>
    <w:rsid w:val="008C5CCE"/>
    <w:rsid w:val="00930585"/>
    <w:rsid w:val="00933943"/>
    <w:rsid w:val="00935BB3"/>
    <w:rsid w:val="00941160"/>
    <w:rsid w:val="009464BD"/>
    <w:rsid w:val="00954C3A"/>
    <w:rsid w:val="009652E6"/>
    <w:rsid w:val="00977E70"/>
    <w:rsid w:val="00982236"/>
    <w:rsid w:val="009838F9"/>
    <w:rsid w:val="009A449F"/>
    <w:rsid w:val="009A71CF"/>
    <w:rsid w:val="009B4721"/>
    <w:rsid w:val="009D1493"/>
    <w:rsid w:val="009D7A0C"/>
    <w:rsid w:val="00A0668F"/>
    <w:rsid w:val="00A156A8"/>
    <w:rsid w:val="00A4490B"/>
    <w:rsid w:val="00A45D01"/>
    <w:rsid w:val="00A510CA"/>
    <w:rsid w:val="00A51816"/>
    <w:rsid w:val="00A7618E"/>
    <w:rsid w:val="00A85A1B"/>
    <w:rsid w:val="00AC1E01"/>
    <w:rsid w:val="00AC7885"/>
    <w:rsid w:val="00AD0B11"/>
    <w:rsid w:val="00AE2A76"/>
    <w:rsid w:val="00AE5B20"/>
    <w:rsid w:val="00B0659E"/>
    <w:rsid w:val="00B127FF"/>
    <w:rsid w:val="00B3121C"/>
    <w:rsid w:val="00B353C9"/>
    <w:rsid w:val="00B67903"/>
    <w:rsid w:val="00B84A11"/>
    <w:rsid w:val="00B961BC"/>
    <w:rsid w:val="00BA3BC5"/>
    <w:rsid w:val="00BA4765"/>
    <w:rsid w:val="00BA78A7"/>
    <w:rsid w:val="00BC4B44"/>
    <w:rsid w:val="00BD6B06"/>
    <w:rsid w:val="00BE1B98"/>
    <w:rsid w:val="00BE498E"/>
    <w:rsid w:val="00C31289"/>
    <w:rsid w:val="00C445A5"/>
    <w:rsid w:val="00C45E38"/>
    <w:rsid w:val="00C663CF"/>
    <w:rsid w:val="00CA5FEF"/>
    <w:rsid w:val="00CA77EC"/>
    <w:rsid w:val="00CB2496"/>
    <w:rsid w:val="00CB7024"/>
    <w:rsid w:val="00CC6818"/>
    <w:rsid w:val="00D10D4D"/>
    <w:rsid w:val="00D2095C"/>
    <w:rsid w:val="00D21359"/>
    <w:rsid w:val="00D318DF"/>
    <w:rsid w:val="00D36B52"/>
    <w:rsid w:val="00D406CE"/>
    <w:rsid w:val="00D509E6"/>
    <w:rsid w:val="00D547AA"/>
    <w:rsid w:val="00DD35E1"/>
    <w:rsid w:val="00E37399"/>
    <w:rsid w:val="00E512FF"/>
    <w:rsid w:val="00E639A0"/>
    <w:rsid w:val="00E831CD"/>
    <w:rsid w:val="00EB3E76"/>
    <w:rsid w:val="00EC3D8E"/>
    <w:rsid w:val="00EC428D"/>
    <w:rsid w:val="00EC6B45"/>
    <w:rsid w:val="00ED3DEB"/>
    <w:rsid w:val="00F05666"/>
    <w:rsid w:val="00F10476"/>
    <w:rsid w:val="00F12256"/>
    <w:rsid w:val="00F13A18"/>
    <w:rsid w:val="00F41D7B"/>
    <w:rsid w:val="00F51AB5"/>
    <w:rsid w:val="00F76C09"/>
    <w:rsid w:val="00F80821"/>
    <w:rsid w:val="00FB4571"/>
    <w:rsid w:val="00FE1D14"/>
    <w:rsid w:val="00FE5EE5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5B2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E5B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footer"/>
    <w:basedOn w:val="a"/>
    <w:link w:val="ad"/>
    <w:uiPriority w:val="99"/>
    <w:rsid w:val="00AE5B2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ТЗ список,Абзац списка литеральный,Булет1,1Булет,it_List1,Макированый список ТЗ,Таблицы,Bullet 1,Use Case List Paragraph,Table-Normal,RSHB_Table-Normal,FooterText,numbered"/>
    <w:basedOn w:val="a"/>
    <w:link w:val="af"/>
    <w:uiPriority w:val="34"/>
    <w:qFormat/>
    <w:rsid w:val="00AE5B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Абзац списка Знак"/>
    <w:aliases w:val="ТЗ список Знак,Абзац списка литеральный Знак,Булет1 Знак,1Булет Знак,it_List1 Знак,Макированый список ТЗ Знак,Таблицы Знак,Bullet 1 Знак,Use Case List Paragraph Знак,Table-Normal Знак,RSHB_Table-Normal Знак,FooterText Знак"/>
    <w:link w:val="ae"/>
    <w:uiPriority w:val="34"/>
    <w:locked/>
    <w:rsid w:val="00AE5B2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4F2D80"/>
    <w:rPr>
      <w:rFonts w:ascii="Calibri" w:eastAsia="Times New Roman" w:hAnsi="Calibri" w:cs="Calibri"/>
      <w:szCs w:val="20"/>
      <w:lang w:eastAsia="ru-RU"/>
    </w:rPr>
  </w:style>
  <w:style w:type="paragraph" w:customStyle="1" w:styleId="FORMATTEXT0">
    <w:name w:val=".FORMATTEXT"/>
    <w:rsid w:val="004F2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39"/>
    <w:rsid w:val="00897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EA9FE-6205-4EBA-A43D-4FC24E91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2020-11-30T14:44:00Z</cp:lastPrinted>
  <dcterms:created xsi:type="dcterms:W3CDTF">2020-12-01T04:47:00Z</dcterms:created>
  <dcterms:modified xsi:type="dcterms:W3CDTF">2020-12-01T04:47:00Z</dcterms:modified>
</cp:coreProperties>
</file>