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BE" w:rsidRPr="009107BE" w:rsidRDefault="009107BE" w:rsidP="009107B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107B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ПРАВИЛА ПОЛЬЗОВАНИЯ ГАЗОМ В БЫТУ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Правила обязательны для должностных лиц ведомств и организаций, ответственных за безопасную эксплуатацию газового хозяйства жилых домов независимо от ведомственной принадлежности, и для населения, использующего газ в быту, на территории России.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Ответственность за сохранность газового оборудования и исправное состояние дымовых и вентиляционных каналов, а также уплотнение вводов инженерных коммуникаций в жилых домах возлагается на руководителей жилищно-эксплуатационных организаций, в жилищных кооперативах - на их председателей, в домах и квартирах, принадлежащих гражданам на правах личной собственности, - на домовладельцев.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Ответственность за качество технического обслуживания и ремонт газового оборудования в жилых домах возлагается на эксплуатационные организации газового хозяйства.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ЖИЛИЩНО-ЭКСПЛУАТАЦИОННЫЕ ОРГАНИЗАЦИИ И ДОМОВЛАДЕЛЬЦЫ ОБЯЗАНЫ:</w:t>
      </w:r>
    </w:p>
    <w:p w:rsidR="009107BE" w:rsidRPr="009107BE" w:rsidRDefault="009107BE" w:rsidP="00910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Оказывать предприятиям газового хозяйства всестороннюю помощь при проведении ими технического обслуживания газового оборудования и пропаганды безопасного пользования газом среди населения.</w:t>
      </w:r>
    </w:p>
    <w:p w:rsidR="009107BE" w:rsidRPr="009107BE" w:rsidRDefault="009107BE" w:rsidP="00910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Содержать в надлежащем техническом состоянии подвалы, технические коридоры и подполья, обеспечивать постоянное поддерживание в рабочем состоянии их электроосвещение и вентиляцию. Следить за местами пересечений внутренних газопроводов и строительных элементов зданий, герметизацией вводов инженерных коммуникаций.</w:t>
      </w:r>
    </w:p>
    <w:p w:rsidR="009107BE" w:rsidRPr="009107BE" w:rsidRDefault="009107BE" w:rsidP="009107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Обеспечивать работникам предприятий газовых хозяйств беспрепятственный доступ в любое время суток в подвалы, технические подполья, и помещения первых этажей для проверки их на загазованность.</w:t>
      </w:r>
    </w:p>
    <w:p w:rsidR="009107BE" w:rsidRPr="009107BE" w:rsidRDefault="009107BE" w:rsidP="009107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Своевременно обеспечивать проверку состояния дымоходов, вентиляционных каналов и оголовков дымоходов, осуществлять контроль за качеством их проверки, предоставлять предприятиям газового хозяйства по их требованию акты проверки исправности дымоходов и вентиляционных каналов или сведения о последней проверки, занесенные в специальный журнал.</w:t>
      </w:r>
      <w:proofErr w:type="gramEnd"/>
    </w:p>
    <w:p w:rsidR="009107BE" w:rsidRPr="009107BE" w:rsidRDefault="009107BE" w:rsidP="009107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Немедленно сообщать предприятиям газового хозяйства о необходимости отключения газовых приборов </w:t>
      </w:r>
      <w:proofErr w:type="gram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</w:t>
      </w:r>
      <w:proofErr w:type="gramEnd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самостоятельной их</w:t>
      </w:r>
    </w:p>
    <w:p w:rsidR="009107BE" w:rsidRPr="009107BE" w:rsidRDefault="009107BE" w:rsidP="009107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установке или выявлении неисправности дымохода.</w:t>
      </w:r>
    </w:p>
    <w:p w:rsidR="009107BE" w:rsidRPr="009107BE" w:rsidRDefault="009107BE" w:rsidP="009107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Заселять газифицированные квартиры (заселение первичное или обмен) только после инструктажа жильцов представителем</w:t>
      </w:r>
    </w:p>
    <w:p w:rsidR="009107BE" w:rsidRPr="009107BE" w:rsidRDefault="009107BE" w:rsidP="009107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предприятия газового хозяйства при наличии подтверждающего документа. Вызвать представителя газового хозяйства для отключения газовых приборов при выезде жильца из квартиры.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НАСЕЛЕНИЕ, ИСПОЛЬЗУЮЩЕЕ ГАЗ В БЫТУ, ОБЯЗАНО:</w:t>
      </w:r>
    </w:p>
    <w:p w:rsidR="009107BE" w:rsidRPr="009107BE" w:rsidRDefault="009107BE" w:rsidP="009107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9107BE" w:rsidRPr="009107BE" w:rsidRDefault="009107BE" w:rsidP="009107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9107BE" w:rsidRPr="009107BE" w:rsidRDefault="009107BE" w:rsidP="009107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 неисправности газового оборудования вызвать работников предприятия газового хозяйства. При внезапном прекращении подачи газа немедленно закрыть краны горелок газовых приборов и сообщить в аварийную газовую службу по телефону 04!</w:t>
      </w:r>
    </w:p>
    <w:p w:rsidR="009107BE" w:rsidRPr="009107BE" w:rsidRDefault="009107BE" w:rsidP="009107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электрозвонком</w:t>
      </w:r>
      <w:proofErr w:type="spellEnd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Перед входом в подвалы и погреба, до включения света или зажигания огня, убедиться в отсутствии там запаха газа.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5350"/>
      </w:tblGrid>
      <w:tr w:rsidR="009107BE" w:rsidRPr="009107BE" w:rsidTr="009107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7BE" w:rsidRPr="009107BE" w:rsidRDefault="009107BE" w:rsidP="009107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B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12DB48" wp14:editId="23732B5B">
                  <wp:extent cx="2543175" cy="2019300"/>
                  <wp:effectExtent l="0" t="0" r="9525" b="0"/>
                  <wp:docPr id="1" name="Рисунок 1" descr="http://lrg.lipetsk.ru/_/pravila/i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rg.lipetsk.ru/_/pravila/i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107BE" w:rsidRPr="009107BE" w:rsidRDefault="009107BE" w:rsidP="009107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B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ПРИ ОБНАРУЖЕНИИ ЗАПАХА ГАЗА В ПОДЪЕЗДЕ, ВО ДВОРЕ, НА УЛИЦЕ - НЕОБХОДИМО:</w:t>
            </w:r>
          </w:p>
          <w:p w:rsidR="009107BE" w:rsidRPr="009107BE" w:rsidRDefault="009107BE" w:rsidP="009107B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оповестить окружающих о мерах предосторожности;</w:t>
            </w:r>
          </w:p>
          <w:p w:rsidR="009107BE" w:rsidRPr="009107BE" w:rsidRDefault="009107BE" w:rsidP="009107B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сообщить в газовую службу по телефону 04 из незагазованного места;</w:t>
            </w:r>
          </w:p>
          <w:p w:rsidR="009107BE" w:rsidRPr="009107BE" w:rsidRDefault="009107BE" w:rsidP="009107B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меры по удалению людей из загазованной среды, предотвращению включения и выключения</w:t>
            </w:r>
          </w:p>
          <w:p w:rsidR="009107BE" w:rsidRPr="009107BE" w:rsidRDefault="009107BE" w:rsidP="009107B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электроосвещения, появлению открытого огня и искры;</w:t>
            </w:r>
          </w:p>
          <w:p w:rsidR="009107BE" w:rsidRPr="009107BE" w:rsidRDefault="009107BE" w:rsidP="009107B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прибытия аварийной бригады организовать проветривание помещения.</w:t>
            </w:r>
          </w:p>
        </w:tc>
      </w:tr>
    </w:tbl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НАСЕЛЕНИЮ ЗАПРЕЩАЕТСЯ!</w:t>
      </w:r>
    </w:p>
    <w:p w:rsidR="009107BE" w:rsidRPr="009107BE" w:rsidRDefault="009107BE" w:rsidP="009107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9107BE" w:rsidRPr="009107BE" w:rsidRDefault="009107BE" w:rsidP="009107B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9107BE" w:rsidRPr="009107BE" w:rsidRDefault="009107BE" w:rsidP="009107B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</w:t>
      </w:r>
    </w:p>
    <w:p w:rsidR="009107BE" w:rsidRPr="009107BE" w:rsidRDefault="009107BE" w:rsidP="009107B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</w:t>
      </w:r>
      <w:proofErr w:type="spell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газа</w:t>
      </w:r>
      <w:proofErr w:type="gram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.П</w:t>
      </w:r>
      <w:proofErr w:type="gramEnd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ользоваться</w:t>
      </w:r>
      <w:proofErr w:type="spellEnd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на </w:t>
      </w:r>
      <w:proofErr w:type="spell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дымоотводящих</w:t>
      </w:r>
      <w:proofErr w:type="spellEnd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трубах от водонагревателей.</w:t>
      </w:r>
      <w:r w:rsidRPr="009107B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95250" distB="95250" distL="95250" distR="95250" simplePos="0" relativeHeight="251659264" behindDoc="0" locked="0" layoutInCell="1" allowOverlap="0" wp14:anchorId="7577B70A" wp14:editId="0CB5EB4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52550" cy="1619250"/>
            <wp:effectExtent l="0" t="0" r="0" b="0"/>
            <wp:wrapSquare wrapText="bothSides"/>
            <wp:docPr id="2" name="Рисунок 2" descr="http://lrg.lipetsk.ru/_/pravila/i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rg.lipetsk.ru/_/pravila/i00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7BE" w:rsidRPr="009107BE" w:rsidRDefault="009107BE" w:rsidP="009107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9107BE" w:rsidRPr="009107BE" w:rsidRDefault="009107BE" w:rsidP="009107B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Пользоваться газовыми приборами при закрытых форточках (фрамугах), жалюзийных решетках, вентиляционных каналов, отсутствии тяги в 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дымоходах и вентиляционных каналах, щелях под дверями ванных комнат.</w:t>
      </w:r>
    </w:p>
    <w:p w:rsidR="009107BE" w:rsidRPr="009107BE" w:rsidRDefault="009107BE" w:rsidP="009107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</w:t>
      </w:r>
    </w:p>
    <w:p w:rsidR="009107BE" w:rsidRPr="009107BE" w:rsidRDefault="009107BE" w:rsidP="009107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9107BE" w:rsidRPr="009107BE" w:rsidRDefault="009107BE" w:rsidP="009107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9107BE" w:rsidRPr="009107BE" w:rsidRDefault="009107BE" w:rsidP="009107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Пользоваться помещениями, где установлены газовые приборы, для сна и отдыха.</w:t>
      </w:r>
    </w:p>
    <w:p w:rsidR="009107BE" w:rsidRPr="009107BE" w:rsidRDefault="009107BE" w:rsidP="009107B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Применять открытый огонь для обнаружения утечек газа (для этой цели используются мыльная эмульсия или специальные приборы). Хранить в помещениях и подвалах порожние и заполненные сжиженными газами баллоны. Самовольно, без специального инструктажа, производить замену порожних баллонов </w:t>
      </w:r>
      <w:proofErr w:type="gram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заполненные газом и подключать их.</w:t>
      </w:r>
    </w:p>
    <w:p w:rsidR="009107BE" w:rsidRPr="009107BE" w:rsidRDefault="009107BE" w:rsidP="009107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в газифицированном помещении более одного баллона вместимостью более 50 (55) л или двух баллонов вместимостью более 27 л каждый (один из них - запасной).</w:t>
      </w:r>
    </w:p>
    <w:p w:rsidR="009107BE" w:rsidRPr="009107BE" w:rsidRDefault="009107BE" w:rsidP="009107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Располагать баллоны против топочных дверок печей на расстояние менее 2 м.</w:t>
      </w:r>
    </w:p>
    <w:p w:rsidR="009107BE" w:rsidRPr="009107BE" w:rsidRDefault="009107BE" w:rsidP="009107B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Допускать порчу газового оборудования и хищение газа.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ПРАВИЛА ПОЛЬЗОВАНИЯ ГАЗОВЫМИ ПЛИТАМИ: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</w:t>
      </w:r>
      <w:proofErr w:type="gramStart"/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пользованием газовой плитой необходимо: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проветрить помещение кухни в течение 5 -10 минут (открыв форточку или окно); </w:t>
      </w:r>
      <w:r w:rsidRPr="009107B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95250" distB="95250" distL="95250" distR="95250" simplePos="0" relativeHeight="251660288" behindDoc="0" locked="0" layoutInCell="1" allowOverlap="0" wp14:anchorId="731D9458" wp14:editId="50D0EDF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71800" cy="2162175"/>
            <wp:effectExtent l="0" t="0" r="0" b="9525"/>
            <wp:wrapSquare wrapText="bothSides"/>
            <wp:docPr id="3" name="Рисунок 3" descr="http://lrg.lipetsk.ru/_/pravila/i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rg.lipetsk.ru/_/pravila/i0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полностью открыть кран на газопроводе перед плитой (при открытом кране черта на нём направлена вдоль трубы при закрытом - поперёк).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поднести зажжённую, спичку к горелке, нажать на ручку краника и повернуть ее на четверть оборота.</w:t>
      </w:r>
      <w:proofErr w:type="gramEnd"/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Газ должен загораться во всех отверстиях горелки. При нормальном горении пламя должно быть спокойным голубовато-зелёного цвета.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Пламя не должно выходить за края посуды, а лишь слегка касаться её дна. Краники горелок, которыми вы пользуетесь, должны быть закрыты.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Как только начнётся кипение в установленной на конфорке посуде, пламя слегка следует уменьшить, чтобы вытекающая из посуды жидкость не погасила пламя.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При установке на конфорке баков или посуды с широким днищем необходимо пользоваться специальными конфорочными кольцами с высокими рёбрами. Нельзя устанавливать на плиту несколько тяжёлых баков. Для того чтобы прекратить горение необходимо закрыть краники на плите. Ни в коем случае не следует гасить пламя задуванием. Кроме того, необходимо закрыть кран на газопроводе перед плитой.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Плиту необходимо содержать в чистоте, не допуская её засорения пролитой пищей. Засорение горелок повлечёт за собой неудовлетворительное горение и необходимость ремонта.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ЗАЖИГАНИЕ ГОРЕЛОК ДУХОВОГО ШКАФА: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Открыть дверцу духового шкафа и крышку запального отверстия в её дне.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Проветрить духовой шкаф в течение 2-3 минут.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  <w:t>3. Зажечь спичку или жгутик бумаги, поднести к горелке духового шкафа, нажать на ручку краника и повернуть её на четверть оборота.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Убедившись, что горелка загорелась по всей окружности, закрыть лючок и дверцу духового шкафа. 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107BE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ДЛЯ ВЫКЛЮЧЕНИЯ ГОРЕЛОК ДУХОВОГО ШКАФА</w:t>
      </w: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поверните ручку крана и установите её в горизонтальное положение.</w:t>
      </w:r>
    </w:p>
    <w:p w:rsidR="009107BE" w:rsidRPr="009107BE" w:rsidRDefault="009107BE" w:rsidP="009107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107B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34EC3" w:rsidRDefault="00E34EC3">
      <w:bookmarkStart w:id="0" w:name="_GoBack"/>
      <w:bookmarkEnd w:id="0"/>
    </w:p>
    <w:sectPr w:rsidR="00E3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D9"/>
    <w:multiLevelType w:val="multilevel"/>
    <w:tmpl w:val="F654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925A9"/>
    <w:multiLevelType w:val="multilevel"/>
    <w:tmpl w:val="E48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850EE"/>
    <w:multiLevelType w:val="multilevel"/>
    <w:tmpl w:val="0786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53A32"/>
    <w:multiLevelType w:val="multilevel"/>
    <w:tmpl w:val="BF5C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7995"/>
    <w:multiLevelType w:val="multilevel"/>
    <w:tmpl w:val="5298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54AC3"/>
    <w:multiLevelType w:val="multilevel"/>
    <w:tmpl w:val="AE2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76BD9"/>
    <w:multiLevelType w:val="multilevel"/>
    <w:tmpl w:val="789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07835"/>
    <w:multiLevelType w:val="multilevel"/>
    <w:tmpl w:val="DD0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87B24"/>
    <w:multiLevelType w:val="multilevel"/>
    <w:tmpl w:val="F4B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D6295"/>
    <w:multiLevelType w:val="multilevel"/>
    <w:tmpl w:val="4F20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9549B"/>
    <w:multiLevelType w:val="multilevel"/>
    <w:tmpl w:val="F67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91010"/>
    <w:multiLevelType w:val="multilevel"/>
    <w:tmpl w:val="C8A6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B32F5"/>
    <w:multiLevelType w:val="multilevel"/>
    <w:tmpl w:val="1796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35C23"/>
    <w:multiLevelType w:val="multilevel"/>
    <w:tmpl w:val="C83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87BBD"/>
    <w:multiLevelType w:val="multilevel"/>
    <w:tmpl w:val="84EA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31160"/>
    <w:multiLevelType w:val="multilevel"/>
    <w:tmpl w:val="8BF2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B3927"/>
    <w:multiLevelType w:val="multilevel"/>
    <w:tmpl w:val="A83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31D4C"/>
    <w:multiLevelType w:val="multilevel"/>
    <w:tmpl w:val="339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6173E"/>
    <w:multiLevelType w:val="multilevel"/>
    <w:tmpl w:val="C79E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A284B"/>
    <w:multiLevelType w:val="multilevel"/>
    <w:tmpl w:val="0AE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E4B7A"/>
    <w:multiLevelType w:val="multilevel"/>
    <w:tmpl w:val="8498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83021"/>
    <w:multiLevelType w:val="multilevel"/>
    <w:tmpl w:val="25B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B2625"/>
    <w:multiLevelType w:val="multilevel"/>
    <w:tmpl w:val="3F26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6B0741"/>
    <w:multiLevelType w:val="multilevel"/>
    <w:tmpl w:val="DB84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F4D80"/>
    <w:multiLevelType w:val="multilevel"/>
    <w:tmpl w:val="ED5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7905A7"/>
    <w:multiLevelType w:val="multilevel"/>
    <w:tmpl w:val="EB6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741366"/>
    <w:multiLevelType w:val="multilevel"/>
    <w:tmpl w:val="C2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E4AA9"/>
    <w:multiLevelType w:val="multilevel"/>
    <w:tmpl w:val="F6C0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37A14"/>
    <w:multiLevelType w:val="multilevel"/>
    <w:tmpl w:val="442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0B4D3A"/>
    <w:multiLevelType w:val="multilevel"/>
    <w:tmpl w:val="DD6E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1686E"/>
    <w:multiLevelType w:val="multilevel"/>
    <w:tmpl w:val="1700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3"/>
  </w:num>
  <w:num w:numId="5">
    <w:abstractNumId w:val="27"/>
  </w:num>
  <w:num w:numId="6">
    <w:abstractNumId w:val="8"/>
  </w:num>
  <w:num w:numId="7">
    <w:abstractNumId w:val="24"/>
  </w:num>
  <w:num w:numId="8">
    <w:abstractNumId w:val="29"/>
  </w:num>
  <w:num w:numId="9">
    <w:abstractNumId w:val="21"/>
  </w:num>
  <w:num w:numId="10">
    <w:abstractNumId w:val="6"/>
  </w:num>
  <w:num w:numId="11">
    <w:abstractNumId w:val="26"/>
  </w:num>
  <w:num w:numId="12">
    <w:abstractNumId w:val="9"/>
  </w:num>
  <w:num w:numId="13">
    <w:abstractNumId w:val="14"/>
  </w:num>
  <w:num w:numId="14">
    <w:abstractNumId w:val="0"/>
  </w:num>
  <w:num w:numId="15">
    <w:abstractNumId w:val="22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  <w:num w:numId="20">
    <w:abstractNumId w:val="23"/>
  </w:num>
  <w:num w:numId="21">
    <w:abstractNumId w:val="25"/>
  </w:num>
  <w:num w:numId="22">
    <w:abstractNumId w:val="30"/>
  </w:num>
  <w:num w:numId="23">
    <w:abstractNumId w:val="16"/>
  </w:num>
  <w:num w:numId="24">
    <w:abstractNumId w:val="20"/>
  </w:num>
  <w:num w:numId="25">
    <w:abstractNumId w:val="5"/>
  </w:num>
  <w:num w:numId="26">
    <w:abstractNumId w:val="12"/>
  </w:num>
  <w:num w:numId="27">
    <w:abstractNumId w:val="18"/>
  </w:num>
  <w:num w:numId="28">
    <w:abstractNumId w:val="11"/>
  </w:num>
  <w:num w:numId="29">
    <w:abstractNumId w:val="19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BE"/>
    <w:rsid w:val="009107BE"/>
    <w:rsid w:val="00E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2017-01-18T07:10:00Z</dcterms:created>
  <dcterms:modified xsi:type="dcterms:W3CDTF">2017-01-18T07:11:00Z</dcterms:modified>
</cp:coreProperties>
</file>