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DF" w:rsidRDefault="00F610DF" w:rsidP="00F610D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F610DF" w:rsidRDefault="00F610DF" w:rsidP="00F610D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bookmarkStart w:id="0" w:name="_GoBack"/>
      <w:bookmarkEnd w:id="0"/>
      <w:r>
        <w:rPr>
          <w:b/>
          <w:sz w:val="26"/>
          <w:szCs w:val="26"/>
          <w:u w:val="single"/>
        </w:rPr>
        <w:t>:</w:t>
      </w:r>
    </w:p>
    <w:p w:rsidR="00F610DF" w:rsidRDefault="00F610DF" w:rsidP="00F610DF"/>
    <w:p w:rsidR="00F610DF" w:rsidRDefault="00F610DF" w:rsidP="00B42245">
      <w:pPr>
        <w:jc w:val="both"/>
        <w:rPr>
          <w:b/>
        </w:rPr>
      </w:pPr>
      <w:r w:rsidRPr="00D35F35">
        <w:rPr>
          <w:b/>
        </w:rPr>
        <w:t xml:space="preserve">Проконсультироваться с сотрудниками налоговых органов можно в отделениях МФЦ </w:t>
      </w:r>
    </w:p>
    <w:p w:rsidR="00F610DF" w:rsidRDefault="00F610DF" w:rsidP="00B42245">
      <w:pPr>
        <w:jc w:val="both"/>
        <w:rPr>
          <w:b/>
        </w:rPr>
      </w:pPr>
    </w:p>
    <w:p w:rsidR="00F610DF" w:rsidRDefault="00F610DF" w:rsidP="00B42245">
      <w:pPr>
        <w:jc w:val="both"/>
      </w:pPr>
      <w:r w:rsidRPr="00D35F35">
        <w:t xml:space="preserve">В Липецкой области </w:t>
      </w:r>
      <w:r w:rsidR="00B42245">
        <w:t>проходит</w:t>
      </w:r>
      <w:r>
        <w:t xml:space="preserve"> информационная кампания по уплате имущественных налогов, в рамках которой организована работа мобильных налоговых офисов в отделениях МФЦ.</w:t>
      </w:r>
    </w:p>
    <w:p w:rsidR="00F610DF" w:rsidRDefault="00F610DF" w:rsidP="00B42245">
      <w:pPr>
        <w:jc w:val="both"/>
      </w:pPr>
    </w:p>
    <w:p w:rsidR="00B42245" w:rsidRDefault="00F610DF" w:rsidP="00B42245">
      <w:pPr>
        <w:jc w:val="both"/>
      </w:pPr>
      <w:r>
        <w:t>Каждый желающий может обратиться к специалисту УФНС России по Липецкой области для консультации по вопрос</w:t>
      </w:r>
      <w:r w:rsidR="00B42245">
        <w:t>ам</w:t>
      </w:r>
      <w:r>
        <w:t xml:space="preserve"> начисления налога на имущество и транспорт, земельного налога.  Напоминаем, что срок уплаты имущественных налогов в 2023 году – не позднее 1 декабря. </w:t>
      </w:r>
    </w:p>
    <w:p w:rsidR="00B42245" w:rsidRDefault="00B42245" w:rsidP="00B42245">
      <w:pPr>
        <w:jc w:val="both"/>
      </w:pPr>
    </w:p>
    <w:p w:rsidR="00F610DF" w:rsidRDefault="00F610DF" w:rsidP="00B42245">
      <w:pPr>
        <w:jc w:val="both"/>
      </w:pPr>
      <w:r>
        <w:t xml:space="preserve">Налогоплательщикам доступно несколько способов оплаты налогов: </w:t>
      </w:r>
    </w:p>
    <w:p w:rsidR="00F610DF" w:rsidRPr="00F9214F" w:rsidRDefault="00F610DF" w:rsidP="00B42245">
      <w:pPr>
        <w:jc w:val="both"/>
      </w:pPr>
      <w:r>
        <w:t xml:space="preserve">-  </w:t>
      </w:r>
      <w:r w:rsidRPr="00F9214F">
        <w:t>в сервисе ФНС России «Личный кабинет налогоплательщика для физических лиц» или мо</w:t>
      </w:r>
      <w:r>
        <w:t>бильном приложении «Налоги ФЛ»;</w:t>
      </w:r>
    </w:p>
    <w:p w:rsidR="00F610DF" w:rsidRPr="00F9214F" w:rsidRDefault="00F610DF" w:rsidP="00B42245">
      <w:pPr>
        <w:jc w:val="both"/>
      </w:pPr>
      <w:r>
        <w:t xml:space="preserve">- </w:t>
      </w:r>
      <w:r w:rsidRPr="00F9214F">
        <w:t>в сервисе ФНС России «Уплата на</w:t>
      </w:r>
      <w:r>
        <w:t>логов и пошлин физических лиц»;</w:t>
      </w:r>
    </w:p>
    <w:p w:rsidR="00F610DF" w:rsidRPr="00F9214F" w:rsidRDefault="00F610DF" w:rsidP="00B42245">
      <w:pPr>
        <w:jc w:val="both"/>
      </w:pPr>
      <w:r>
        <w:t xml:space="preserve">- </w:t>
      </w:r>
      <w:r w:rsidRPr="00F9214F">
        <w:t>через онлайн-сервисы банков по УИН или через</w:t>
      </w:r>
      <w:r>
        <w:t xml:space="preserve"> QR-код налогового уведомления;</w:t>
      </w:r>
    </w:p>
    <w:p w:rsidR="00F610DF" w:rsidRDefault="00F610DF" w:rsidP="00B42245">
      <w:pPr>
        <w:jc w:val="both"/>
      </w:pPr>
      <w:r>
        <w:rPr>
          <w:rFonts w:hint="eastAsia"/>
        </w:rPr>
        <w:t xml:space="preserve">- </w:t>
      </w:r>
      <w:r w:rsidRPr="00F9214F">
        <w:t>в личном кабинете ЕПГУ.</w:t>
      </w:r>
    </w:p>
    <w:p w:rsidR="00F610DF" w:rsidRDefault="00F610DF" w:rsidP="00B42245">
      <w:pPr>
        <w:jc w:val="both"/>
      </w:pPr>
    </w:p>
    <w:p w:rsidR="00F610DF" w:rsidRDefault="00F610DF" w:rsidP="00B42245">
      <w:pPr>
        <w:jc w:val="both"/>
      </w:pPr>
      <w:r>
        <w:t xml:space="preserve">Помимо этого, сотрудники налогового органа подробно рассказывают о возможностях Личного кабинета налогоплательщика, помогают подключиться к мобильному приложению «Налоги ФЛ» и разобраться в его интерфейсе. </w:t>
      </w:r>
    </w:p>
    <w:p w:rsidR="00F610DF" w:rsidRDefault="00F610DF" w:rsidP="00B42245">
      <w:pPr>
        <w:jc w:val="both"/>
      </w:pPr>
    </w:p>
    <w:p w:rsidR="00F610DF" w:rsidRDefault="00F610DF" w:rsidP="00B42245">
      <w:pPr>
        <w:jc w:val="both"/>
      </w:pPr>
      <w:r>
        <w:t>Л</w:t>
      </w:r>
      <w:r w:rsidR="00B42245">
        <w:t>ичный кабинет</w:t>
      </w:r>
      <w:r>
        <w:t xml:space="preserve"> позволяет не только узнать подробную информацию о предстоящих начислениях и оплатить налоги онлайн, но и дает возможность представить декларацию 3-НДФЛ быстро, удобно, напрямую в налоговый орган, о чем можно более подробно узнать в мобильном офисе. </w:t>
      </w:r>
    </w:p>
    <w:p w:rsidR="00F610DF" w:rsidRDefault="00F610DF" w:rsidP="00B42245">
      <w:pPr>
        <w:jc w:val="both"/>
      </w:pPr>
    </w:p>
    <w:p w:rsidR="00EE0D8F" w:rsidRDefault="00F610DF" w:rsidP="00B42245">
      <w:pPr>
        <w:jc w:val="both"/>
      </w:pPr>
      <w:r>
        <w:t xml:space="preserve">Проконсультироваться с сотрудниками налоговой службы можно </w:t>
      </w:r>
      <w:r w:rsidR="00EE0D8F">
        <w:t xml:space="preserve">с 11:00 до13:00 </w:t>
      </w:r>
      <w:r>
        <w:t>в следующих офисах МФЦ: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Липецкий городской отдел № 1 ОБУ «УМФЦ Липецкой области» (г. Липецк, ул. Им. Генерала Меркулова, Д.45А) – 23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 w:rsidRPr="00EE0D8F">
        <w:t xml:space="preserve">Липецкий городской отдел № 2 ОБУ «УМФЦ Липецкой области» (г. Липецк, ул. </w:t>
      </w:r>
      <w:proofErr w:type="spellStart"/>
      <w:r w:rsidRPr="00EE0D8F">
        <w:t>Кривенкова</w:t>
      </w:r>
      <w:proofErr w:type="spellEnd"/>
      <w:r w:rsidRPr="00EE0D8F">
        <w:t>, д.11А)</w:t>
      </w:r>
      <w:r>
        <w:t xml:space="preserve"> – 14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Липецкий городской отдел № 3 ОБУ «УМФЦ Липецкой области» (г. Липецк, ул. 40 лет Октября, д. 25) – 9 и 28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Липецкий городской отдел № 5 ОБУ «УМФЦ Липецкой области» (г.Липецк,'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Краснозаводская</w:t>
      </w:r>
      <w:proofErr w:type="spellEnd"/>
      <w:r>
        <w:t>, д.23)</w:t>
      </w:r>
      <w:r w:rsidR="00917F31">
        <w:t xml:space="preserve"> – 16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Липецкий отдел ОБУ «УМФЦ Липецкой области» (г. Липецк, ул. Боевой проезд, д. 28)</w:t>
      </w:r>
      <w:r w:rsidR="00917F31">
        <w:t xml:space="preserve"> – 30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Лебедянский отдел ОБУ «УМФЦ Липецкой области» (г. Лебедянь, ул. Мира, д. 16)</w:t>
      </w:r>
      <w:r w:rsidR="00917F31">
        <w:t xml:space="preserve"> – 9, 14, 16, 23, 28, 30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proofErr w:type="spellStart"/>
      <w:r>
        <w:lastRenderedPageBreak/>
        <w:t>Усманский</w:t>
      </w:r>
      <w:proofErr w:type="spellEnd"/>
      <w:r>
        <w:t xml:space="preserve"> отдел ОБУ «УМФЦ Липецкой области» (г. Усмань, ул. Советская. Д.18А)</w:t>
      </w:r>
      <w:r w:rsidR="00917F31" w:rsidRPr="00917F31">
        <w:t xml:space="preserve"> </w:t>
      </w:r>
      <w:r w:rsidR="00917F31">
        <w:t>– 9, 14, 16, 23, 28, 30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Елецкий отдел ОБУ «УМФЦ Липецкой области» (</w:t>
      </w:r>
      <w:proofErr w:type="spellStart"/>
      <w:r>
        <w:t>г.Елец</w:t>
      </w:r>
      <w:proofErr w:type="spellEnd"/>
      <w:r>
        <w:t xml:space="preserve"> ул. Ленина, д. 108)</w:t>
      </w:r>
      <w:r w:rsidR="00917F31">
        <w:t xml:space="preserve"> – 9, 14, 16, 23, 28, 30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>Елецкий городской отдел ОБУ «УМФЦ Липецкой области» (г. Елец. ул. Коммунаров, д. 127Д)</w:t>
      </w:r>
      <w:r w:rsidR="00917F31" w:rsidRPr="00917F31">
        <w:t xml:space="preserve"> </w:t>
      </w:r>
      <w:r w:rsidR="00917F31">
        <w:t>– 9, 14, 16, 23, 28, 30 ноября;</w:t>
      </w:r>
    </w:p>
    <w:p w:rsidR="00EE0D8F" w:rsidRDefault="00EE0D8F" w:rsidP="00B42245">
      <w:pPr>
        <w:pStyle w:val="a4"/>
        <w:numPr>
          <w:ilvl w:val="0"/>
          <w:numId w:val="1"/>
        </w:numPr>
        <w:jc w:val="both"/>
      </w:pPr>
      <w:r>
        <w:t xml:space="preserve">МФЦ </w:t>
      </w:r>
      <w:proofErr w:type="spellStart"/>
      <w:r>
        <w:t>Грязинского</w:t>
      </w:r>
      <w:proofErr w:type="spellEnd"/>
      <w:r>
        <w:t xml:space="preserve"> района (г. Грязи. ул. Красная, д. 23)</w:t>
      </w:r>
      <w:r w:rsidR="00917F31">
        <w:t xml:space="preserve"> – 28 и 30 ноября.</w:t>
      </w:r>
    </w:p>
    <w:p w:rsidR="00EE0D8F" w:rsidRDefault="00EE0D8F" w:rsidP="00B42245">
      <w:pPr>
        <w:jc w:val="both"/>
      </w:pPr>
    </w:p>
    <w:p w:rsidR="00F610DF" w:rsidRDefault="00F610DF" w:rsidP="00F610DF">
      <w:pPr>
        <w:autoSpaceDE w:val="0"/>
        <w:autoSpaceDN w:val="0"/>
        <w:adjustRightInd w:val="0"/>
        <w:spacing w:after="240"/>
        <w:jc w:val="both"/>
        <w:rPr>
          <w:szCs w:val="26"/>
        </w:rPr>
      </w:pPr>
    </w:p>
    <w:p w:rsidR="00D064E2" w:rsidRDefault="00D064E2" w:rsidP="00D064E2">
      <w:pPr>
        <w:pStyle w:val="a5"/>
        <w:ind w:firstLine="709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УФНС России по Липецкой области</w:t>
      </w:r>
    </w:p>
    <w:p w:rsidR="00DB0C10" w:rsidRDefault="00DB0C10" w:rsidP="00D064E2">
      <w:pPr>
        <w:autoSpaceDE w:val="0"/>
        <w:autoSpaceDN w:val="0"/>
        <w:adjustRightInd w:val="0"/>
        <w:jc w:val="both"/>
      </w:pPr>
    </w:p>
    <w:sectPr w:rsidR="00DB0C10" w:rsidSect="00F610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2DE5"/>
    <w:multiLevelType w:val="hybridMultilevel"/>
    <w:tmpl w:val="DA0E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D"/>
    <w:rsid w:val="00917F31"/>
    <w:rsid w:val="009E75E5"/>
    <w:rsid w:val="00B42245"/>
    <w:rsid w:val="00D064E2"/>
    <w:rsid w:val="00DB0C10"/>
    <w:rsid w:val="00EB4D3D"/>
    <w:rsid w:val="00EE0D8F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0DF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List Paragraph"/>
    <w:basedOn w:val="a"/>
    <w:uiPriority w:val="34"/>
    <w:qFormat/>
    <w:rsid w:val="00EE0D8F"/>
    <w:pPr>
      <w:ind w:left="720"/>
      <w:contextualSpacing/>
    </w:pPr>
  </w:style>
  <w:style w:type="paragraph" w:styleId="a5">
    <w:name w:val="No Spacing"/>
    <w:uiPriority w:val="1"/>
    <w:qFormat/>
    <w:rsid w:val="00D064E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0DF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List Paragraph"/>
    <w:basedOn w:val="a"/>
    <w:uiPriority w:val="34"/>
    <w:qFormat/>
    <w:rsid w:val="00EE0D8F"/>
    <w:pPr>
      <w:ind w:left="720"/>
      <w:contextualSpacing/>
    </w:pPr>
  </w:style>
  <w:style w:type="paragraph" w:styleId="a5">
    <w:name w:val="No Spacing"/>
    <w:uiPriority w:val="1"/>
    <w:qFormat/>
    <w:rsid w:val="00D064E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PC</cp:lastModifiedBy>
  <cp:revision>5</cp:revision>
  <dcterms:created xsi:type="dcterms:W3CDTF">2023-11-07T12:14:00Z</dcterms:created>
  <dcterms:modified xsi:type="dcterms:W3CDTF">2023-11-08T17:03:00Z</dcterms:modified>
</cp:coreProperties>
</file>